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简体" w:hAnsi="宋体" w:eastAsia="方正小标宋简体" w:cs="方正小标宋简体"/>
          <w:sz w:val="44"/>
          <w:szCs w:val="44"/>
        </w:rPr>
      </w:pPr>
      <w:bookmarkStart w:id="234" w:name="_GoBack"/>
      <w:bookmarkEnd w:id="234"/>
      <w:r>
        <w:rPr>
          <w:rFonts w:hint="eastAsia" w:ascii="方正小标宋简体" w:hAnsi="宋体" w:eastAsia="方正小标宋简体" w:cs="方正小标宋简体"/>
          <w:sz w:val="44"/>
          <w:szCs w:val="44"/>
        </w:rPr>
        <w:t>无人驾驶航空器系统</w:t>
      </w:r>
    </w:p>
    <w:p>
      <w:pPr>
        <w:spacing w:line="594"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标准体系建设指南（2</w:t>
      </w:r>
      <w:r>
        <w:rPr>
          <w:rFonts w:ascii="方正小标宋简体" w:hAnsi="宋体" w:eastAsia="方正小标宋简体" w:cs="方正小标宋简体"/>
          <w:sz w:val="44"/>
          <w:szCs w:val="44"/>
        </w:rPr>
        <w:t>021</w:t>
      </w:r>
      <w:r>
        <w:rPr>
          <w:rFonts w:hint="eastAsia" w:ascii="方正小标宋简体" w:hAnsi="宋体" w:eastAsia="方正小标宋简体" w:cs="方正小标宋简体"/>
          <w:sz w:val="44"/>
          <w:szCs w:val="44"/>
        </w:rPr>
        <w:t>年</w:t>
      </w:r>
      <w:r>
        <w:rPr>
          <w:rFonts w:ascii="方正小标宋简体" w:hAnsi="宋体" w:eastAsia="方正小标宋简体" w:cs="方正小标宋简体"/>
          <w:sz w:val="44"/>
          <w:szCs w:val="44"/>
        </w:rPr>
        <w:t>版</w:t>
      </w:r>
      <w:r>
        <w:rPr>
          <w:rFonts w:hint="eastAsia" w:ascii="方正小标宋简体" w:hAnsi="宋体" w:eastAsia="方正小标宋简体" w:cs="方正小标宋简体"/>
          <w:sz w:val="44"/>
          <w:szCs w:val="44"/>
        </w:rPr>
        <w:t>）</w:t>
      </w:r>
    </w:p>
    <w:p>
      <w:pPr>
        <w:spacing w:line="594" w:lineRule="exact"/>
        <w:jc w:val="center"/>
        <w:rPr>
          <w:rFonts w:ascii="宋体" w:hAnsi="宋体" w:eastAsia="仿宋_GB2312" w:cs="仿宋_GB2312"/>
          <w:sz w:val="32"/>
          <w:szCs w:val="32"/>
        </w:rPr>
      </w:pPr>
    </w:p>
    <w:p>
      <w:pPr>
        <w:spacing w:line="594" w:lineRule="exact"/>
        <w:jc w:val="center"/>
        <w:rPr>
          <w:rFonts w:ascii="宋体" w:hAnsi="宋体" w:eastAsia="仿宋_GB2312" w:cs="仿宋_GB2312"/>
          <w:sz w:val="32"/>
          <w:szCs w:val="32"/>
        </w:rPr>
      </w:pP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人驾驶航空器系统作为信息时代高技术含量的产物，在世界各国得到广泛应用，其产业发展正处于快速增长的爆发期。当前，我国无人驾驶航空器系统在全球市场占有较高份额，技术和制造能力位于世界先进水平前列，已成为中国制造的一张名片。</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提高无人驾驶航空器系统监管水平，规范行业发展、市场秩序和行业行为，充分利用政府、社会、市场等各方的优势作用，提升行业竞争力和产品质量，引领技术创新和技术融合，打造高效产业链，发挥标准引领和规范新兴行业发展的作用，实现国家标准、行业标准、团体标准和企业标准的协调发展，构建科学、有效、协调的无人驾驶航空器系统标准体系，推动无人驾驶航空器系统技术和行业的健康、有序、持续发展，2017年，国家标准化管理委员会等部门组织制定了《无人驾驶航空器系统标准体系建设指南（2017</w:t>
      </w:r>
      <w:r>
        <w:rPr>
          <w:rFonts w:hint="eastAsia" w:ascii="宋体" w:hAnsi="宋体" w:cs="宋体"/>
          <w:color w:val="000000"/>
          <w:sz w:val="32"/>
          <w:szCs w:val="32"/>
        </w:rPr>
        <w:t>－</w:t>
      </w:r>
      <w:r>
        <w:rPr>
          <w:rFonts w:hint="eastAsia" w:ascii="仿宋_GB2312" w:hAnsi="仿宋_GB2312" w:eastAsia="仿宋_GB2312" w:cs="仿宋_GB2312"/>
          <w:color w:val="000000"/>
          <w:sz w:val="32"/>
          <w:szCs w:val="32"/>
        </w:rPr>
        <w:t>2018年版）》，明确了无人驾驶航空器系统标准体系框架，指导制定了一批市场急需、支撑监管的关键标准。</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两年，随着无人驾驶航空器行业应用的不断深入，市场对无人驾驶航空器系统的质量、安全和性能等方面提出了新需求，同时各部门也对无人驾驶航空器系统的分类管理提出了新要求，按照标准体系动态更新机制，扎实构建满足产业发展需求、先进适用的无人驾驶航空器系统标准体系，国家标准化管理委员会、工业和信息化部、自然资源部、农业农村部、国家能源局、中国民用航空局共同组织制定了《无人驾驶航空器系统标准体系建设指南（2021年版）》。</w:t>
      </w:r>
    </w:p>
    <w:p>
      <w:pPr>
        <w:pStyle w:val="2"/>
        <w:keepLines/>
        <w:widowControl/>
        <w:numPr>
          <w:ilvl w:val="0"/>
          <w:numId w:val="2"/>
        </w:numPr>
        <w:tabs>
          <w:tab w:val="left" w:pos="1134"/>
          <w:tab w:val="left" w:pos="1344"/>
        </w:tabs>
        <w:spacing w:line="580" w:lineRule="exact"/>
        <w:ind w:left="0" w:firstLine="640" w:firstLineChars="200"/>
        <w:jc w:val="left"/>
        <w:rPr>
          <w:rFonts w:ascii="黑体" w:hAnsi="黑体" w:eastAsia="黑体" w:cs="黑体"/>
          <w:b w:val="0"/>
          <w:bCs/>
          <w:sz w:val="32"/>
          <w:szCs w:val="32"/>
        </w:rPr>
      </w:pPr>
      <w:bookmarkStart w:id="0" w:name="_Toc483988632"/>
      <w:bookmarkStart w:id="1" w:name="_Toc42690420"/>
      <w:r>
        <w:rPr>
          <w:rFonts w:hint="eastAsia" w:ascii="黑体" w:hAnsi="黑体" w:eastAsia="黑体" w:cs="黑体"/>
          <w:b w:val="0"/>
          <w:sz w:val="32"/>
          <w:szCs w:val="32"/>
        </w:rPr>
        <w:t>总体要求</w:t>
      </w:r>
      <w:bookmarkEnd w:id="0"/>
      <w:bookmarkEnd w:id="1"/>
    </w:p>
    <w:p>
      <w:pPr>
        <w:pStyle w:val="2"/>
        <w:keepLines/>
        <w:widowControl/>
        <w:numPr>
          <w:ilvl w:val="255"/>
          <w:numId w:val="0"/>
        </w:numPr>
        <w:spacing w:line="580" w:lineRule="exact"/>
        <w:ind w:left="420" w:leftChars="200"/>
        <w:jc w:val="left"/>
        <w:rPr>
          <w:rFonts w:ascii="楷体_GB2312" w:hAnsi="楷体_GB2312" w:eastAsia="楷体_GB2312" w:cs="楷体_GB2312"/>
          <w:sz w:val="32"/>
          <w:szCs w:val="32"/>
        </w:rPr>
      </w:pPr>
      <w:bookmarkStart w:id="2" w:name="_Toc42690421"/>
      <w:bookmarkStart w:id="3" w:name="_Toc483988633"/>
      <w:r>
        <w:rPr>
          <w:rFonts w:hint="eastAsia" w:ascii="楷体_GB2312" w:hAnsi="楷体_GB2312" w:eastAsia="楷体_GB2312" w:cs="楷体_GB2312"/>
          <w:sz w:val="32"/>
          <w:szCs w:val="32"/>
        </w:rPr>
        <w:t>（一）指导思想</w:t>
      </w:r>
      <w:bookmarkEnd w:id="2"/>
      <w:bookmarkEnd w:id="3"/>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全面贯彻党的十九大和十九届二中、三中、四中、五中全会精神，立足新发展阶段，贯彻新发展理念，构建新发展格局，以加快实现产业高质量发展为根本目标，坚持市场导向，强化产业协同，促进开放合作，充分发挥标准在推进无人驾驶航空器系统产业健康有序发展中的指导、规范、引领和保障作用，以保障国家安全、公共安全、个人安全和质量控制为着力点，立足国内需求，兼顾国际体系，逐步完善涵盖基础、管理、技术和行业应用等四类标准的无人驾驶航空器系统标准体系，支撑无人驾驶航空器产业高质量发展。</w:t>
      </w:r>
    </w:p>
    <w:p>
      <w:pPr>
        <w:pStyle w:val="2"/>
        <w:keepLines/>
        <w:widowControl/>
        <w:numPr>
          <w:ilvl w:val="255"/>
          <w:numId w:val="0"/>
        </w:numPr>
        <w:spacing w:line="580" w:lineRule="exact"/>
        <w:ind w:left="420" w:leftChars="200"/>
        <w:jc w:val="left"/>
        <w:rPr>
          <w:rFonts w:ascii="方正楷体简体" w:hAnsi="黑体" w:eastAsia="方正楷体简体" w:cs="方正楷体简体"/>
          <w:sz w:val="32"/>
          <w:szCs w:val="32"/>
        </w:rPr>
      </w:pPr>
      <w:bookmarkStart w:id="4" w:name="_Toc42690422"/>
      <w:bookmarkStart w:id="5" w:name="_Toc483988634"/>
      <w:r>
        <w:rPr>
          <w:rFonts w:hint="eastAsia" w:ascii="方正楷体简体" w:hAnsi="黑体" w:eastAsia="方正楷体简体" w:cs="方正楷体简体"/>
          <w:sz w:val="32"/>
          <w:szCs w:val="32"/>
        </w:rPr>
        <w:t>（二）基本原则</w:t>
      </w:r>
      <w:bookmarkEnd w:id="4"/>
      <w:bookmarkEnd w:id="5"/>
    </w:p>
    <w:p>
      <w:pPr>
        <w:spacing w:line="580" w:lineRule="exact"/>
        <w:ind w:firstLine="640" w:firstLineChars="200"/>
        <w:rPr>
          <w:rFonts w:ascii="仿宋_GB2312" w:hAnsi="仿宋_GB2312" w:eastAsia="仿宋_GB2312" w:cs="仿宋_GB2312"/>
          <w:color w:val="000000"/>
          <w:sz w:val="32"/>
          <w:szCs w:val="32"/>
        </w:rPr>
      </w:pPr>
      <w:bookmarkStart w:id="6" w:name="_Toc424895857"/>
      <w:bookmarkStart w:id="7" w:name="_Toc423556879"/>
      <w:bookmarkStart w:id="8" w:name="_Toc435663352"/>
      <w:bookmarkStart w:id="9" w:name="_Toc423949883"/>
      <w:bookmarkStart w:id="10" w:name="_Toc422814421"/>
      <w:bookmarkStart w:id="11" w:name="_Toc435656378"/>
      <w:bookmarkStart w:id="12" w:name="_Toc432240297"/>
      <w:bookmarkStart w:id="13" w:name="_Toc422558677"/>
      <w:bookmarkStart w:id="14" w:name="_Toc423594867"/>
      <w:bookmarkStart w:id="15" w:name="_Toc424989620"/>
      <w:bookmarkStart w:id="16" w:name="_Toc424054732"/>
      <w:bookmarkStart w:id="17" w:name="_Toc422503755"/>
      <w:bookmarkStart w:id="18" w:name="_Toc423593796"/>
      <w:bookmarkStart w:id="19" w:name="_Toc423950291"/>
      <w:r>
        <w:rPr>
          <w:rFonts w:hint="eastAsia" w:ascii="方正仿宋简体" w:hAnsi="宋体" w:eastAsia="方正仿宋简体" w:cs="方正仿宋简体"/>
          <w:b/>
          <w:color w:val="000000"/>
          <w:sz w:val="32"/>
          <w:szCs w:val="32"/>
        </w:rPr>
        <w:t>统筹规划，引领发展。</w:t>
      </w:r>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Toc422814422"/>
      <w:bookmarkStart w:id="21" w:name="_Toc423556880"/>
      <w:bookmarkStart w:id="22" w:name="_Toc423950292"/>
      <w:bookmarkStart w:id="23" w:name="_Toc422503756"/>
      <w:bookmarkStart w:id="24" w:name="_Toc423594868"/>
      <w:bookmarkStart w:id="25" w:name="_Toc424054733"/>
      <w:bookmarkStart w:id="26" w:name="_Toc423593797"/>
      <w:bookmarkStart w:id="27" w:name="_Toc422558678"/>
      <w:bookmarkStart w:id="28" w:name="_Toc423949884"/>
      <w:r>
        <w:rPr>
          <w:rFonts w:hint="eastAsia" w:ascii="仿宋_GB2312" w:hAnsi="仿宋_GB2312" w:eastAsia="仿宋_GB2312" w:cs="仿宋_GB2312"/>
          <w:color w:val="000000"/>
          <w:sz w:val="32"/>
          <w:szCs w:val="32"/>
        </w:rPr>
        <w:t>根据无人驾驶航空器系统管理部门多、产业链条长、应用领域广、分级分类复杂等特点，加强顶层设计，坚持分类施策，科学规划布局，构建覆盖无人驾驶航空器系统全产业链的标准体系，打通产业链堵点，深化产业链上中下游标准的协同合作。国务院各有关部门按照职责分工推动相关标准制定、指导和监督工作，持续促进行业高质量有序发展。</w:t>
      </w:r>
    </w:p>
    <w:p>
      <w:pPr>
        <w:spacing w:line="580" w:lineRule="exact"/>
        <w:ind w:firstLine="640" w:firstLineChars="200"/>
        <w:rPr>
          <w:rFonts w:ascii="方正仿宋简体" w:hAnsi="宋体" w:eastAsia="方正仿宋简体" w:cs="方正仿宋简体"/>
          <w:color w:val="000000"/>
          <w:sz w:val="32"/>
          <w:szCs w:val="32"/>
        </w:rPr>
      </w:pPr>
      <w:r>
        <w:rPr>
          <w:rFonts w:hint="eastAsia" w:ascii="方正仿宋简体" w:hAnsi="宋体" w:eastAsia="方正仿宋简体" w:cs="方正仿宋简体"/>
          <w:b/>
          <w:color w:val="000000"/>
          <w:sz w:val="32"/>
          <w:szCs w:val="32"/>
        </w:rPr>
        <w:t>多方参与，协同发展。</w:t>
      </w:r>
      <w:r>
        <w:rPr>
          <w:rFonts w:hint="eastAsia" w:ascii="仿宋_GB2312" w:hAnsi="仿宋_GB2312" w:eastAsia="仿宋_GB2312" w:cs="仿宋_GB2312"/>
          <w:color w:val="000000"/>
          <w:sz w:val="32"/>
          <w:szCs w:val="32"/>
        </w:rPr>
        <w:t>充分发挥政府、社会、市场等各方的优势作用，实现国家标准、行业标准、团体标准和企业标准的协同发展，形成政府引导、社会参与、市场驱动、协同推进的标准化格局，鼓励龙头企业带动上下游配套中小企业共同开展标准研制，推动形成统一协调的标准体系。</w:t>
      </w:r>
    </w:p>
    <w:bookmarkEnd w:id="20"/>
    <w:bookmarkEnd w:id="21"/>
    <w:bookmarkEnd w:id="22"/>
    <w:bookmarkEnd w:id="23"/>
    <w:bookmarkEnd w:id="24"/>
    <w:bookmarkEnd w:id="25"/>
    <w:bookmarkEnd w:id="26"/>
    <w:bookmarkEnd w:id="27"/>
    <w:bookmarkEnd w:id="28"/>
    <w:p>
      <w:pPr>
        <w:spacing w:line="580" w:lineRule="exact"/>
        <w:ind w:firstLine="640" w:firstLineChars="200"/>
        <w:rPr>
          <w:rFonts w:ascii="仿宋_GB2312" w:hAnsi="仿宋_GB2312" w:eastAsia="仿宋_GB2312" w:cs="仿宋_GB2312"/>
          <w:color w:val="000000"/>
          <w:sz w:val="32"/>
          <w:szCs w:val="32"/>
        </w:rPr>
      </w:pPr>
      <w:bookmarkStart w:id="29" w:name="_Toc422814423"/>
      <w:bookmarkStart w:id="30" w:name="_Toc422503757"/>
      <w:bookmarkStart w:id="31" w:name="_Toc422558679"/>
      <w:bookmarkStart w:id="32" w:name="_Toc423950293"/>
      <w:bookmarkStart w:id="33" w:name="_Toc423593798"/>
      <w:bookmarkStart w:id="34" w:name="_Toc424054734"/>
      <w:bookmarkStart w:id="35" w:name="_Toc423949885"/>
      <w:bookmarkStart w:id="36" w:name="_Toc423594869"/>
      <w:bookmarkStart w:id="37" w:name="_Toc423556881"/>
      <w:r>
        <w:rPr>
          <w:rFonts w:hint="eastAsia" w:ascii="方正仿宋简体" w:hAnsi="宋体" w:eastAsia="方正仿宋简体" w:cs="方正仿宋简体"/>
          <w:b/>
          <w:color w:val="000000" w:themeColor="text1"/>
          <w:sz w:val="32"/>
          <w:szCs w:val="32"/>
          <w14:textFill>
            <w14:solidFill>
              <w14:schemeClr w14:val="tx1"/>
            </w14:solidFill>
          </w14:textFill>
        </w:rPr>
        <w:t>夯实基础，面向前沿</w:t>
      </w:r>
      <w:r>
        <w:rPr>
          <w:rFonts w:hint="eastAsia" w:ascii="方正仿宋简体" w:hAnsi="宋体" w:eastAsia="方正仿宋简体" w:cs="方正仿宋简体"/>
          <w:b/>
          <w:color w:val="000000"/>
          <w:sz w:val="32"/>
          <w:szCs w:val="32"/>
        </w:rPr>
        <w:t>。</w:t>
      </w:r>
      <w:r>
        <w:rPr>
          <w:rFonts w:hint="eastAsia" w:ascii="仿宋_GB2312" w:hAnsi="仿宋_GB2312" w:eastAsia="仿宋_GB2312" w:cs="仿宋_GB2312"/>
          <w:color w:val="000000"/>
          <w:sz w:val="32"/>
          <w:szCs w:val="32"/>
        </w:rPr>
        <w:t>坚持问题导向和前瞻引领，面向行业发展需求不断夯实基础，面向新一代信息技术等前沿性技术发展进行合理布局，全面推进无人驾驶航空器系统标准体系建设工作。</w:t>
      </w:r>
    </w:p>
    <w:p>
      <w:pPr>
        <w:spacing w:line="580" w:lineRule="exact"/>
        <w:ind w:firstLine="640" w:firstLineChars="200"/>
        <w:rPr>
          <w:rFonts w:ascii="仿宋_GB2312" w:hAnsi="仿宋_GB2312" w:eastAsia="仿宋_GB2312" w:cs="仿宋_GB2312"/>
          <w:color w:val="000000"/>
          <w:sz w:val="32"/>
          <w:szCs w:val="32"/>
        </w:rPr>
      </w:pPr>
      <w:r>
        <w:rPr>
          <w:rFonts w:hint="eastAsia" w:ascii="方正仿宋简体" w:hAnsi="宋体" w:eastAsia="方正仿宋简体" w:cs="方正仿宋简体"/>
          <w:b/>
          <w:color w:val="000000"/>
          <w:sz w:val="32"/>
          <w:szCs w:val="32"/>
        </w:rPr>
        <w:t>融合共享，开放合作。</w:t>
      </w:r>
      <w:r>
        <w:rPr>
          <w:rFonts w:hint="eastAsia" w:ascii="仿宋_GB2312" w:hAnsi="仿宋_GB2312" w:eastAsia="仿宋_GB2312" w:cs="仿宋_GB2312"/>
          <w:color w:val="000000"/>
          <w:sz w:val="32"/>
          <w:szCs w:val="32"/>
        </w:rPr>
        <w:t>统筹国民经济发展和军用装备需求，加强军民融合发展，提高军用标准和民用标准通用化水平。积极参与国际标准化工作，深化交流合作，提升我国无人驾驶航空器系统国际标准化水平。</w:t>
      </w:r>
    </w:p>
    <w:bookmarkEnd w:id="29"/>
    <w:bookmarkEnd w:id="30"/>
    <w:bookmarkEnd w:id="31"/>
    <w:bookmarkEnd w:id="32"/>
    <w:bookmarkEnd w:id="33"/>
    <w:bookmarkEnd w:id="34"/>
    <w:bookmarkEnd w:id="35"/>
    <w:bookmarkEnd w:id="36"/>
    <w:bookmarkEnd w:id="37"/>
    <w:p>
      <w:pPr>
        <w:pStyle w:val="2"/>
        <w:keepLines/>
        <w:widowControl/>
        <w:numPr>
          <w:ilvl w:val="255"/>
          <w:numId w:val="0"/>
        </w:numPr>
        <w:spacing w:line="580" w:lineRule="exact"/>
        <w:ind w:left="420" w:leftChars="200"/>
        <w:jc w:val="left"/>
        <w:rPr>
          <w:rFonts w:ascii="方正楷体简体" w:hAnsi="黑体" w:eastAsia="方正楷体简体" w:cs="方正楷体简体"/>
          <w:sz w:val="32"/>
          <w:szCs w:val="32"/>
        </w:rPr>
      </w:pPr>
      <w:bookmarkStart w:id="38" w:name="_Toc436730904"/>
      <w:bookmarkEnd w:id="38"/>
      <w:bookmarkStart w:id="39" w:name="_Toc436730907"/>
      <w:bookmarkEnd w:id="39"/>
      <w:bookmarkStart w:id="40" w:name="_Toc436730906"/>
      <w:bookmarkEnd w:id="40"/>
      <w:bookmarkStart w:id="41" w:name="_Toc436730908"/>
      <w:bookmarkEnd w:id="41"/>
      <w:bookmarkStart w:id="42" w:name="_Toc436335542"/>
      <w:bookmarkEnd w:id="42"/>
      <w:bookmarkStart w:id="43" w:name="_Toc436730905"/>
      <w:bookmarkEnd w:id="43"/>
      <w:bookmarkStart w:id="44" w:name="_Toc483988635"/>
      <w:bookmarkStart w:id="45" w:name="_Toc42690423"/>
      <w:r>
        <w:rPr>
          <w:rFonts w:hint="eastAsia" w:ascii="方正楷体简体" w:hAnsi="黑体" w:eastAsia="方正楷体简体" w:cs="方正楷体简体"/>
          <w:sz w:val="32"/>
          <w:szCs w:val="32"/>
        </w:rPr>
        <w:t>（三）建设目标</w:t>
      </w:r>
      <w:bookmarkEnd w:id="44"/>
      <w:bookmarkEnd w:id="45"/>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当前无人驾驶航空器行业发展现状，加快推进无人驾驶航空器系统标准制定工作，建立健全无人驾驶航空器系统标准体系，累计制修订300项以上无人驾驶航空器系统标准，实现基础标准、管理标准和技术标准全覆盖，扩大标准供给，满足行业应用需求。同时，积极推动向国际标准贡献中国技术，提高我国无人驾驶航空器系统标准国际化程度。</w:t>
      </w:r>
    </w:p>
    <w:p>
      <w:pPr>
        <w:pStyle w:val="2"/>
        <w:keepLines/>
        <w:widowControl/>
        <w:numPr>
          <w:ilvl w:val="0"/>
          <w:numId w:val="2"/>
        </w:numPr>
        <w:tabs>
          <w:tab w:val="left" w:pos="1134"/>
          <w:tab w:val="left" w:pos="1418"/>
        </w:tabs>
        <w:spacing w:line="580" w:lineRule="exact"/>
        <w:ind w:left="0" w:firstLine="640" w:firstLineChars="200"/>
        <w:jc w:val="left"/>
        <w:rPr>
          <w:rFonts w:ascii="黑体" w:hAnsi="黑体" w:eastAsia="黑体" w:cs="黑体"/>
          <w:b w:val="0"/>
          <w:bCs/>
          <w:sz w:val="32"/>
          <w:szCs w:val="32"/>
        </w:rPr>
      </w:pPr>
      <w:bookmarkStart w:id="46" w:name="_Toc421044835"/>
      <w:bookmarkEnd w:id="46"/>
      <w:bookmarkStart w:id="47" w:name="_Toc421083405"/>
      <w:bookmarkEnd w:id="47"/>
      <w:bookmarkStart w:id="48" w:name="_Toc422515392"/>
      <w:bookmarkStart w:id="49" w:name="_Toc417901115"/>
      <w:bookmarkStart w:id="50" w:name="_Toc422503759"/>
      <w:bookmarkStart w:id="51" w:name="_Toc483988636"/>
      <w:bookmarkStart w:id="52" w:name="_Toc42690424"/>
      <w:r>
        <w:rPr>
          <w:rFonts w:hint="eastAsia" w:ascii="黑体" w:hAnsi="黑体" w:eastAsia="黑体" w:cs="黑体"/>
          <w:b w:val="0"/>
          <w:sz w:val="32"/>
          <w:szCs w:val="32"/>
        </w:rPr>
        <w:t>建设</w:t>
      </w:r>
      <w:bookmarkEnd w:id="48"/>
      <w:bookmarkEnd w:id="49"/>
      <w:bookmarkEnd w:id="50"/>
      <w:r>
        <w:rPr>
          <w:rFonts w:hint="eastAsia" w:ascii="黑体" w:hAnsi="黑体" w:eastAsia="黑体" w:cs="黑体"/>
          <w:b w:val="0"/>
          <w:sz w:val="32"/>
          <w:szCs w:val="32"/>
        </w:rPr>
        <w:t>思路</w:t>
      </w:r>
      <w:bookmarkEnd w:id="51"/>
      <w:bookmarkEnd w:id="52"/>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无人驾驶航空器系统标准体系按照“三步走”原则建设，具体如下：</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步，根据无人驾驶航空器系统分类分级复杂、体积重量及技术构型差异大、应用领域众多等特点，分别从管理和技术两个角度，提取共性抽象特征，各自构建无人驾驶航空器系统管理架构和技术架构。管理架构由生命周期、分级分类和应用对象组成，技术架构由系统层级、分级分类和平台构型组成，从而界定无人驾驶航空器系统标准化的内涵和外延，提出覆盖研发、制造、认证/适航、流通和运行等全生命周期的标准化需求。</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步，在深入分析标准化需求的基础上，综合无人驾驶航空器系统管理架构和技术架构各维度逻辑关系，将管理架构的分级分类维度和应用对象维度组成的平面依次映射到生命周期维度的五个层级，形成研发、制造、认证/适航、流通和运行等五类管理标准；将技术架构的系统层级维度和平台构型维度组成的平面依次映射到分级分类维度的两大类别，形成大中型无人驾驶航空器系统、微轻小型无人驾驶航空器系统等两类技术标准。考虑到基础标准和行业应用标准的特殊需求，将基础标准、行业应用标准与管理标准、技术标准共同构成无人驾驶航空器系统标准体系结构。</w:t>
      </w:r>
    </w:p>
    <w:p>
      <w:pPr>
        <w:spacing w:line="580" w:lineRule="exact"/>
        <w:ind w:firstLine="640" w:firstLineChars="200"/>
        <w:rPr>
          <w:rFonts w:ascii="方正仿宋简体" w:hAnsi="宋体" w:eastAsia="方正仿宋简体" w:cs="方正仿宋简体"/>
          <w:color w:val="000000"/>
          <w:sz w:val="32"/>
          <w:szCs w:val="32"/>
        </w:rPr>
      </w:pPr>
      <w:r>
        <w:rPr>
          <w:rFonts w:hint="eastAsia" w:ascii="仿宋_GB2312" w:hAnsi="仿宋_GB2312" w:eastAsia="仿宋_GB2312" w:cs="仿宋_GB2312"/>
          <w:color w:val="000000"/>
          <w:sz w:val="32"/>
          <w:szCs w:val="32"/>
        </w:rPr>
        <w:t>第三步，对无人驾驶航空器系统标准体系结构分解细化，进而建立无人驾驶航空器系统标准体系框架，指导无人驾驶航空器系统标准体系建设及相关标准立项工作。</w:t>
      </w:r>
    </w:p>
    <w:p>
      <w:pPr>
        <w:pStyle w:val="2"/>
        <w:keepLines/>
        <w:widowControl/>
        <w:numPr>
          <w:ilvl w:val="255"/>
          <w:numId w:val="0"/>
        </w:numPr>
        <w:spacing w:line="580" w:lineRule="exact"/>
        <w:ind w:left="420" w:leftChars="200"/>
        <w:jc w:val="left"/>
        <w:rPr>
          <w:rFonts w:ascii="楷体_GB2312" w:hAnsi="楷体_GB2312" w:eastAsia="楷体_GB2312" w:cs="楷体_GB2312"/>
          <w:sz w:val="32"/>
          <w:szCs w:val="32"/>
        </w:rPr>
      </w:pPr>
      <w:bookmarkStart w:id="53" w:name="_Toc42690425"/>
      <w:bookmarkStart w:id="54" w:name="_Toc483988637"/>
      <w:r>
        <w:rPr>
          <w:rFonts w:hint="eastAsia" w:ascii="楷体_GB2312" w:hAnsi="楷体_GB2312" w:eastAsia="楷体_GB2312" w:cs="楷体_GB2312"/>
          <w:sz w:val="32"/>
          <w:szCs w:val="32"/>
        </w:rPr>
        <w:t>（一）无人驾驶航空器系统架构</w:t>
      </w:r>
      <w:bookmarkEnd w:id="53"/>
      <w:bookmarkEnd w:id="54"/>
    </w:p>
    <w:p>
      <w:pPr>
        <w:numPr>
          <w:ilvl w:val="0"/>
          <w:numId w:val="3"/>
        </w:numPr>
        <w:spacing w:line="580" w:lineRule="exact"/>
        <w:ind w:left="0" w:firstLine="640" w:firstLineChars="200"/>
        <w:rPr>
          <w:rFonts w:ascii="仿宋_GB2312" w:hAnsi="仿宋_GB2312" w:eastAsia="仿宋_GB2312" w:cs="仿宋_GB2312"/>
          <w:sz w:val="32"/>
          <w:szCs w:val="32"/>
        </w:rPr>
      </w:pPr>
      <w:bookmarkStart w:id="55" w:name="_Toc452073012"/>
      <w:r>
        <w:rPr>
          <w:rFonts w:hint="eastAsia" w:ascii="仿宋_GB2312" w:hAnsi="仿宋_GB2312" w:eastAsia="仿宋_GB2312" w:cs="仿宋_GB2312"/>
          <w:sz w:val="32"/>
          <w:szCs w:val="32"/>
        </w:rPr>
        <w:t>无人驾驶航空器系统管理架构</w:t>
      </w:r>
      <w:bookmarkEnd w:id="55"/>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无人驾驶航空器系统管理架构通过生命周期、分级分类和应用对象三个维度构建完成，如图1所示。</w:t>
      </w:r>
    </w:p>
    <w:p>
      <w:pPr>
        <w:jc w:val="center"/>
      </w:pPr>
      <w:r>
        <w:drawing>
          <wp:inline distT="0" distB="0" distL="0" distR="0">
            <wp:extent cx="4389120" cy="45453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89120" cy="4545421"/>
                    </a:xfrm>
                    <a:prstGeom prst="rect">
                      <a:avLst/>
                    </a:prstGeom>
                    <a:noFill/>
                    <a:ln>
                      <a:noFill/>
                    </a:ln>
                  </pic:spPr>
                </pic:pic>
              </a:graphicData>
            </a:graphic>
          </wp:inline>
        </w:drawing>
      </w:r>
    </w:p>
    <w:p>
      <w:pPr>
        <w:jc w:val="center"/>
        <w:rPr>
          <w:rFonts w:ascii="黑体" w:hAnsi="宋体" w:eastAsia="黑体"/>
          <w:sz w:val="28"/>
          <w:szCs w:val="28"/>
        </w:rPr>
      </w:pPr>
      <w:r>
        <w:rPr>
          <w:rFonts w:hint="eastAsia" w:ascii="方正仿宋简体" w:hAnsi="宋体" w:eastAsia="方正仿宋简体" w:cs="方正仿宋简体"/>
          <w:color w:val="000000"/>
          <w:sz w:val="32"/>
          <w:szCs w:val="32"/>
        </w:rPr>
        <w:t>图1 无人驾驶航空器系统管理架构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（1）生命周期</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生命周期是由研发、制造、认证/适航、流通和运行等一系列相互联系的价值创造活动组成的链式集合。生命周期中各项活动相互关联、相互影响。</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（2）分级分类</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从分级分类角度，将无人驾驶航空器系统分为微型、轻型、小型、中型和大型。其中：</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微型无人驾驶航空器，是指空机重量小于0.25千克，飞行真高不超过50米、最大平飞速度不超过40千米/小时、无线电发射设备符合微功率短距离技术要求，全程可以随时人工介入操作的无人驾驶航空器。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轻型无人驾驶航空器，是指同时满足空机重量不超过4千克且最大起飞重量不超过7千克，最大平飞速度不超过100千米/小时，具备符合空域管理要求的空域保持能力和可靠被监视能力，全程可以随时人工介入操作的无人驾驶航空器，但不包括微型无人驾驶航空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小型无人驾驶航空器，是指空机重量不超过15千克且最大起飞重量不超过25千克，具备符合空域管理要求的空域保持能力和可靠被监视能力，全程可以随时人工介入操作的无人驾驶航空器，但不包括微型、轻型无人驾驶航空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中型无人驾驶航空器，是指最大起飞重量不超过150千克的无人驾驶航空器，但不包括微型、轻型、小型无人驾驶航空器。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大型无人驾驶航空器，是指最大起飞重量超过150千克的无人驾驶航空器。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（3）应用对象</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从应用对象角度，将无人驾驶航空器系统分为农业应用、电力应用、警用应用、测绘应用、应急救援、物流应用和其他。</w:t>
      </w:r>
    </w:p>
    <w:p>
      <w:pPr>
        <w:numPr>
          <w:ilvl w:val="0"/>
          <w:numId w:val="3"/>
        </w:numPr>
        <w:spacing w:line="580" w:lineRule="exact"/>
        <w:ind w:left="0" w:firstLine="640" w:firstLineChars="200"/>
        <w:rPr>
          <w:rFonts w:ascii="仿宋_GB2312" w:hAnsi="仿宋_GB2312" w:eastAsia="仿宋_GB2312" w:cs="仿宋_GB2312"/>
          <w:sz w:val="32"/>
          <w:szCs w:val="32"/>
        </w:rPr>
      </w:pPr>
      <w:bookmarkStart w:id="56" w:name="_Toc452073013"/>
      <w:r>
        <w:rPr>
          <w:rFonts w:hint="eastAsia" w:ascii="仿宋_GB2312" w:hAnsi="仿宋_GB2312" w:eastAsia="仿宋_GB2312" w:cs="仿宋_GB2312"/>
          <w:sz w:val="32"/>
          <w:szCs w:val="32"/>
        </w:rPr>
        <w:t>无人驾驶航空器系统技术架构</w:t>
      </w:r>
      <w:bookmarkEnd w:id="56"/>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无人驾驶航空器系统技术架构通过系统层级、分级分类和平台构型三个维度构建完成，如图2所示。</w:t>
      </w:r>
    </w:p>
    <w:p>
      <w:pPr>
        <w:jc w:val="center"/>
        <w:rPr>
          <w:rFonts w:ascii="宋体" w:hAnsi="宋体" w:eastAsia="仿宋_GB2312"/>
          <w:sz w:val="32"/>
          <w:szCs w:val="32"/>
        </w:rPr>
      </w:pPr>
      <w:r>
        <w:drawing>
          <wp:inline distT="0" distB="0" distL="0" distR="0">
            <wp:extent cx="4039235" cy="3718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042806" cy="3721297"/>
                    </a:xfrm>
                    <a:prstGeom prst="rect">
                      <a:avLst/>
                    </a:prstGeom>
                    <a:noFill/>
                    <a:ln>
                      <a:noFill/>
                    </a:ln>
                  </pic:spPr>
                </pic:pic>
              </a:graphicData>
            </a:graphic>
          </wp:inline>
        </w:drawing>
      </w:r>
    </w:p>
    <w:p>
      <w:pPr>
        <w:jc w:val="center"/>
        <w:rPr>
          <w:rFonts w:ascii="方正仿宋简体" w:hAnsi="宋体" w:eastAsia="方正仿宋简体" w:cs="方正仿宋简体"/>
          <w:color w:val="000000"/>
          <w:sz w:val="32"/>
          <w:szCs w:val="32"/>
        </w:rPr>
      </w:pPr>
      <w:r>
        <w:rPr>
          <w:rFonts w:hint="eastAsia" w:ascii="方正仿宋简体" w:hAnsi="宋体" w:eastAsia="方正仿宋简体" w:cs="方正仿宋简体"/>
          <w:color w:val="000000"/>
          <w:sz w:val="32"/>
          <w:szCs w:val="32"/>
        </w:rPr>
        <w:t>图2 无人驾驶航空器系统技术架构</w:t>
      </w:r>
    </w:p>
    <w:p>
      <w:pPr>
        <w:spacing w:line="580" w:lineRule="exact"/>
        <w:ind w:firstLine="640" w:firstLineChars="200"/>
        <w:rPr>
          <w:rFonts w:ascii="仿宋_GB2312" w:hAnsi="仿宋_GB2312" w:eastAsia="仿宋_GB2312" w:cs="仿宋_GB2312"/>
          <w:color w:val="000000"/>
          <w:sz w:val="32"/>
          <w:szCs w:val="32"/>
        </w:rPr>
      </w:pPr>
      <w:bookmarkStart w:id="57" w:name="_Toc436730913"/>
      <w:bookmarkStart w:id="58" w:name="_Toc449523956"/>
      <w:bookmarkStart w:id="59" w:name="_Toc449511511"/>
      <w:r>
        <w:rPr>
          <w:rFonts w:hint="eastAsia" w:ascii="仿宋_GB2312" w:hAnsi="仿宋_GB2312" w:eastAsia="仿宋_GB2312" w:cs="仿宋_GB2312"/>
          <w:color w:val="000000"/>
          <w:sz w:val="32"/>
          <w:szCs w:val="32"/>
        </w:rPr>
        <w:t>（1）系统层级</w:t>
      </w:r>
      <w:bookmarkEnd w:id="57"/>
      <w:bookmarkEnd w:id="58"/>
      <w:bookmarkEnd w:id="59"/>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系统层级共三层，分别为系统级、分系统级和部件级。</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（2）分级分类</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从分级分类角度，将无人驾驶航空器系统分为微型、轻型、小型、中型和大型。</w:t>
      </w:r>
    </w:p>
    <w:p>
      <w:pPr>
        <w:spacing w:line="580" w:lineRule="exact"/>
        <w:ind w:firstLine="640" w:firstLineChars="200"/>
        <w:rPr>
          <w:rFonts w:ascii="仿宋_GB2312" w:hAnsi="仿宋_GB2312" w:eastAsia="仿宋_GB2312" w:cs="仿宋_GB2312"/>
          <w:color w:val="000000"/>
          <w:sz w:val="32"/>
          <w:szCs w:val="32"/>
        </w:rPr>
      </w:pPr>
      <w:bookmarkStart w:id="60" w:name="_Toc449523957"/>
      <w:r>
        <w:rPr>
          <w:rFonts w:hint="eastAsia" w:ascii="仿宋_GB2312" w:hAnsi="仿宋_GB2312" w:eastAsia="仿宋_GB2312" w:cs="仿宋_GB2312"/>
          <w:color w:val="000000"/>
          <w:sz w:val="32"/>
          <w:szCs w:val="32"/>
        </w:rPr>
        <w:t>（3）平台构型</w:t>
      </w:r>
      <w:bookmarkEnd w:id="60"/>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平台构型共分四型，分别为直升机、多旋翼、固定翼和其他。其他类包含伞翼、扑翼、混合构型等。</w:t>
      </w:r>
    </w:p>
    <w:p>
      <w:pPr>
        <w:pStyle w:val="2"/>
        <w:keepLines/>
        <w:widowControl/>
        <w:numPr>
          <w:ilvl w:val="255"/>
          <w:numId w:val="0"/>
        </w:numPr>
        <w:spacing w:line="580" w:lineRule="exact"/>
        <w:ind w:left="420" w:leftChars="200"/>
        <w:jc w:val="left"/>
        <w:rPr>
          <w:rFonts w:ascii="楷体_GB2312" w:hAnsi="楷体_GB2312" w:eastAsia="楷体_GB2312" w:cs="楷体_GB2312"/>
          <w:sz w:val="32"/>
          <w:szCs w:val="32"/>
        </w:rPr>
      </w:pPr>
      <w:bookmarkStart w:id="61" w:name="_Toc42690426"/>
      <w:bookmarkStart w:id="62" w:name="_Toc483988638"/>
      <w:r>
        <w:rPr>
          <w:rFonts w:hint="eastAsia" w:ascii="楷体_GB2312" w:hAnsi="楷体_GB2312" w:eastAsia="楷体_GB2312" w:cs="楷体_GB2312"/>
          <w:sz w:val="32"/>
          <w:szCs w:val="32"/>
        </w:rPr>
        <w:t>（二）无人驾驶航空器系统标准体系结构</w:t>
      </w:r>
      <w:bookmarkEnd w:id="61"/>
      <w:bookmarkEnd w:id="62"/>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无人驾驶航空器系统标准体系结构包括“A基础标准”、“B管理标准”、“C技术标准”和“D行业应用标准”等四个部分，主要反映标准体系各部分的组成关系。无人驾驶航空器系统标准体系结构图如图3所示。</w:t>
      </w:r>
    </w:p>
    <w:p>
      <w:pPr>
        <w:tabs>
          <w:tab w:val="left" w:pos="425"/>
        </w:tabs>
        <w:spacing w:line="360" w:lineRule="auto"/>
        <w:jc w:val="center"/>
      </w:pPr>
      <w:r>
        <w:pict>
          <v:shape id="_x0000_i1025" o:spt="75" type="#_x0000_t75" style="height:214.8pt;width:483.6pt;" filled="f" o:preferrelative="t" stroked="f" coordsize="21600,21600">
            <v:path/>
            <v:fill on="f" focussize="0,0"/>
            <v:stroke on="f" joinstyle="miter"/>
            <v:imagedata r:id="rId8" o:title=""/>
            <o:lock v:ext="edit" aspectratio="t"/>
            <w10:wrap type="none"/>
            <w10:anchorlock/>
          </v:shape>
        </w:pict>
      </w:r>
    </w:p>
    <w:p>
      <w:pPr>
        <w:jc w:val="center"/>
        <w:rPr>
          <w:rFonts w:ascii="方正仿宋简体" w:hAnsi="宋体" w:eastAsia="方正仿宋简体" w:cs="方正仿宋简体"/>
          <w:color w:val="000000"/>
          <w:sz w:val="32"/>
          <w:szCs w:val="32"/>
        </w:rPr>
      </w:pPr>
      <w:r>
        <w:rPr>
          <w:rFonts w:hint="eastAsia" w:ascii="仿宋_GB2312" w:hAnsi="仿宋_GB2312" w:eastAsia="仿宋_GB2312" w:cs="仿宋_GB2312"/>
          <w:color w:val="000000"/>
          <w:sz w:val="32"/>
          <w:szCs w:val="32"/>
        </w:rPr>
        <w:t>图3 无人驾驶航空器系统标准体系结构图</w:t>
      </w:r>
    </w:p>
    <w:p>
      <w:pPr>
        <w:pStyle w:val="2"/>
        <w:keepLines/>
        <w:widowControl/>
        <w:numPr>
          <w:ilvl w:val="255"/>
          <w:numId w:val="0"/>
        </w:numPr>
        <w:spacing w:line="580" w:lineRule="exact"/>
        <w:ind w:left="420" w:leftChars="200"/>
        <w:jc w:val="left"/>
        <w:rPr>
          <w:rFonts w:ascii="楷体_GB2312" w:hAnsi="楷体_GB2312" w:eastAsia="楷体_GB2312" w:cs="楷体_GB2312"/>
          <w:sz w:val="32"/>
          <w:szCs w:val="32"/>
        </w:rPr>
      </w:pPr>
      <w:bookmarkStart w:id="63" w:name="_Toc436730934"/>
      <w:bookmarkEnd w:id="63"/>
      <w:bookmarkStart w:id="64" w:name="_Toc436730916"/>
      <w:bookmarkEnd w:id="64"/>
      <w:bookmarkStart w:id="65" w:name="_Toc436730933"/>
      <w:bookmarkEnd w:id="65"/>
      <w:bookmarkStart w:id="66" w:name="_Toc436730926"/>
      <w:bookmarkEnd w:id="66"/>
      <w:bookmarkStart w:id="67" w:name="_Toc436730919"/>
      <w:bookmarkEnd w:id="67"/>
      <w:bookmarkStart w:id="68" w:name="_Toc436730922"/>
      <w:bookmarkEnd w:id="68"/>
      <w:bookmarkStart w:id="69" w:name="_Toc436730923"/>
      <w:bookmarkEnd w:id="69"/>
      <w:bookmarkStart w:id="70" w:name="_Toc436730927"/>
      <w:bookmarkEnd w:id="70"/>
      <w:bookmarkStart w:id="71" w:name="_Toc436730921"/>
      <w:bookmarkEnd w:id="71"/>
      <w:bookmarkStart w:id="72" w:name="_Toc436730931"/>
      <w:bookmarkEnd w:id="72"/>
      <w:bookmarkStart w:id="73" w:name="_Toc436730936"/>
      <w:bookmarkEnd w:id="73"/>
      <w:bookmarkStart w:id="74" w:name="_Toc436730924"/>
      <w:bookmarkEnd w:id="74"/>
      <w:bookmarkStart w:id="75" w:name="_Toc436730935"/>
      <w:bookmarkEnd w:id="75"/>
      <w:bookmarkStart w:id="76" w:name="_Toc436730915"/>
      <w:bookmarkEnd w:id="76"/>
      <w:bookmarkStart w:id="77" w:name="_Toc436335549"/>
      <w:bookmarkEnd w:id="77"/>
      <w:bookmarkStart w:id="78" w:name="_Toc436730918"/>
      <w:bookmarkEnd w:id="78"/>
      <w:bookmarkStart w:id="79" w:name="_Toc436730929"/>
      <w:bookmarkEnd w:id="79"/>
      <w:bookmarkStart w:id="80" w:name="_Toc436730930"/>
      <w:bookmarkEnd w:id="80"/>
      <w:bookmarkStart w:id="81" w:name="_Toc436730928"/>
      <w:bookmarkEnd w:id="81"/>
      <w:bookmarkStart w:id="82" w:name="_Toc436730917"/>
      <w:bookmarkEnd w:id="82"/>
      <w:bookmarkStart w:id="83" w:name="_Toc436730920"/>
      <w:bookmarkEnd w:id="83"/>
      <w:bookmarkStart w:id="84" w:name="_Toc436730932"/>
      <w:bookmarkEnd w:id="84"/>
      <w:bookmarkStart w:id="85" w:name="_Toc436730925"/>
      <w:bookmarkEnd w:id="85"/>
      <w:bookmarkStart w:id="86" w:name="_Toc42690427"/>
      <w:bookmarkStart w:id="87" w:name="_Toc483988639"/>
      <w:bookmarkStart w:id="88" w:name="_Toc424989627"/>
      <w:bookmarkStart w:id="89" w:name="_Toc424054739"/>
      <w:bookmarkStart w:id="90" w:name="_Toc422558684"/>
      <w:bookmarkStart w:id="91" w:name="_Toc423593803"/>
      <w:bookmarkStart w:id="92" w:name="_Toc422814428"/>
      <w:bookmarkStart w:id="93" w:name="_Toc422503760"/>
      <w:bookmarkStart w:id="94" w:name="_Toc423949890"/>
      <w:bookmarkStart w:id="95" w:name="_Toc423556886"/>
      <w:bookmarkStart w:id="96" w:name="_Toc423594874"/>
      <w:bookmarkStart w:id="97" w:name="_Toc424895864"/>
      <w:bookmarkStart w:id="98" w:name="_Toc432240304"/>
      <w:r>
        <w:rPr>
          <w:rFonts w:hint="eastAsia" w:ascii="楷体_GB2312" w:hAnsi="楷体_GB2312" w:eastAsia="楷体_GB2312" w:cs="楷体_GB2312"/>
          <w:sz w:val="32"/>
          <w:szCs w:val="32"/>
        </w:rPr>
        <w:t>（三）无人驾驶航空器系统标准体系框架</w:t>
      </w:r>
      <w:bookmarkEnd w:id="86"/>
      <w:bookmarkEnd w:id="87"/>
    </w:p>
    <w:p>
      <w:pPr>
        <w:spacing w:line="580" w:lineRule="exact"/>
        <w:ind w:firstLine="640" w:firstLineChars="200"/>
        <w:rPr>
          <w:rFonts w:ascii="方正仿宋简体" w:hAnsi="宋体" w:eastAsia="方正仿宋简体" w:cs="宋体"/>
          <w:kern w:val="0"/>
          <w:sz w:val="32"/>
          <w:szCs w:val="32"/>
        </w:rPr>
      </w:pPr>
      <w:r>
        <w:rPr>
          <w:rFonts w:hint="eastAsia" w:ascii="仿宋_GB2312" w:hAnsi="仿宋_GB2312" w:eastAsia="仿宋_GB2312" w:cs="仿宋_GB2312"/>
          <w:sz w:val="32"/>
          <w:szCs w:val="32"/>
        </w:rPr>
        <w:t>无人驾驶航空器系统标准体系框架由无人驾驶航空器系统标准体系结构向下映射而成，是形成无人驾驶航空器系统标准体系的基本组成单元。无人驾驶航空器系统标准体系框架包括</w:t>
      </w:r>
      <w:r>
        <w:rPr>
          <w:rFonts w:hint="eastAsia" w:ascii="仿宋_GB2312" w:hAnsi="仿宋_GB2312" w:eastAsia="仿宋_GB2312" w:cs="仿宋_GB2312"/>
          <w:color w:val="000000"/>
          <w:sz w:val="32"/>
          <w:szCs w:val="32"/>
        </w:rPr>
        <w:t>“A基础标准”、“B管理标准”、“C技术标准”和“D行业应用标准”等</w:t>
      </w:r>
      <w:r>
        <w:rPr>
          <w:rFonts w:hint="eastAsia" w:ascii="仿宋_GB2312" w:hAnsi="仿宋_GB2312" w:eastAsia="仿宋_GB2312" w:cs="仿宋_GB2312"/>
          <w:sz w:val="32"/>
          <w:szCs w:val="32"/>
        </w:rPr>
        <w:t>四个部分</w:t>
      </w:r>
      <w:r>
        <w:rPr>
          <w:rFonts w:hint="eastAsia" w:ascii="仿宋_GB2312" w:hAnsi="仿宋_GB2312" w:eastAsia="仿宋_GB2312" w:cs="仿宋_GB2312"/>
          <w:kern w:val="0"/>
          <w:sz w:val="32"/>
          <w:szCs w:val="32"/>
        </w:rPr>
        <w:t>。无人驾驶航空器系统标准体系框架如图4所示。</w:t>
      </w:r>
    </w:p>
    <w:p>
      <w:pPr>
        <w:ind w:firstLine="640" w:firstLineChars="200"/>
        <w:rPr>
          <w:rFonts w:ascii="方正仿宋简体" w:hAnsi="宋体" w:eastAsia="方正仿宋简体" w:cs="宋体"/>
          <w:kern w:val="0"/>
          <w:sz w:val="32"/>
          <w:szCs w:val="32"/>
        </w:rPr>
        <w:sectPr>
          <w:footerReference r:id="rId3" w:type="default"/>
          <w:footerReference r:id="rId4" w:type="even"/>
          <w:pgSz w:w="11906" w:h="16838"/>
          <w:pgMar w:top="1985" w:right="1474" w:bottom="1361" w:left="1474" w:header="851" w:footer="1418" w:gutter="0"/>
          <w:pgNumType w:start="1"/>
          <w:cols w:space="720" w:num="1"/>
          <w:docGrid w:type="linesAndChars" w:linePitch="312" w:charSpace="0"/>
        </w:sectPr>
      </w:pPr>
    </w:p>
    <w:p>
      <w:pPr>
        <w:tabs>
          <w:tab w:val="left" w:pos="425"/>
        </w:tabs>
        <w:ind w:left="-210" w:leftChars="-100"/>
        <w:jc w:val="center"/>
        <w:rPr>
          <w:rFonts w:ascii="仿宋_GB2312" w:hAnsi="仿宋_GB2312" w:eastAsia="仿宋_GB2312" w:cs="仿宋_GB2312"/>
          <w:color w:val="000000"/>
          <w:sz w:val="32"/>
          <w:szCs w:val="32"/>
        </w:rPr>
      </w:pPr>
      <w:bookmarkStart w:id="99" w:name="OLE_LINK6"/>
      <w:bookmarkStart w:id="100" w:name="OLE_LINK5"/>
      <w:r>
        <w:rPr>
          <w:rFonts w:ascii="黑体" w:eastAsia="黑体"/>
          <w:sz w:val="28"/>
          <w:szCs w:val="28"/>
        </w:rPr>
        <w:pict>
          <v:shape id="_x0000_i1026" o:spt="75" type="#_x0000_t75" style="height:420pt;width:714pt;" filled="f" o:preferrelative="t" stroked="f" coordsize="21600,21600">
            <v:path/>
            <v:fill on="f" focussize="0,0"/>
            <v:stroke on="f" joinstyle="miter"/>
            <v:imagedata r:id="rId9" o:title=""/>
            <o:lock v:ext="edit" aspectratio="t"/>
            <w10:wrap type="none"/>
            <w10:anchorlock/>
          </v:shape>
        </w:pict>
      </w:r>
      <w:bookmarkEnd w:id="99"/>
      <w:bookmarkEnd w:id="100"/>
      <w:r>
        <w:rPr>
          <w:rFonts w:hint="eastAsia" w:ascii="仿宋_GB2312" w:hAnsi="仿宋_GB2312" w:eastAsia="仿宋_GB2312" w:cs="仿宋_GB2312"/>
          <w:color w:val="000000"/>
          <w:sz w:val="32"/>
          <w:szCs w:val="32"/>
        </w:rPr>
        <w:t>图4 无人驾驶航空器系统标准体系框架</w:t>
      </w:r>
    </w:p>
    <w:p>
      <w:pPr>
        <w:ind w:firstLine="640" w:firstLineChars="200"/>
        <w:rPr>
          <w:rFonts w:ascii="宋体" w:hAnsi="宋体" w:eastAsia="仿宋_GB2312" w:cs="宋体"/>
          <w:kern w:val="0"/>
          <w:sz w:val="32"/>
          <w:szCs w:val="32"/>
        </w:rPr>
        <w:sectPr>
          <w:pgSz w:w="16839" w:h="11907" w:orient="landscape"/>
          <w:pgMar w:top="1134" w:right="1474" w:bottom="1361" w:left="1474" w:header="851" w:footer="1418" w:gutter="0"/>
          <w:cols w:space="720" w:num="1"/>
          <w:docGrid w:type="linesAndChars" w:linePitch="312" w:charSpace="0"/>
        </w:sectPr>
      </w:pPr>
    </w:p>
    <w:bookmarkEnd w:id="88"/>
    <w:bookmarkEnd w:id="89"/>
    <w:bookmarkEnd w:id="90"/>
    <w:bookmarkEnd w:id="91"/>
    <w:bookmarkEnd w:id="92"/>
    <w:bookmarkEnd w:id="93"/>
    <w:bookmarkEnd w:id="94"/>
    <w:bookmarkEnd w:id="95"/>
    <w:bookmarkEnd w:id="96"/>
    <w:bookmarkEnd w:id="97"/>
    <w:bookmarkEnd w:id="98"/>
    <w:p>
      <w:pPr>
        <w:pStyle w:val="2"/>
        <w:keepLines/>
        <w:widowControl/>
        <w:numPr>
          <w:ilvl w:val="0"/>
          <w:numId w:val="2"/>
        </w:numPr>
        <w:tabs>
          <w:tab w:val="left" w:pos="1418"/>
        </w:tabs>
        <w:spacing w:line="580" w:lineRule="exact"/>
        <w:ind w:left="0" w:firstLine="640" w:firstLineChars="200"/>
        <w:jc w:val="left"/>
        <w:rPr>
          <w:rFonts w:ascii="黑体" w:hAnsi="黑体" w:eastAsia="黑体" w:cs="黑体"/>
          <w:b w:val="0"/>
          <w:bCs/>
          <w:sz w:val="32"/>
          <w:szCs w:val="32"/>
        </w:rPr>
      </w:pPr>
      <w:bookmarkStart w:id="101" w:name="_Toc435656401"/>
      <w:bookmarkEnd w:id="101"/>
      <w:bookmarkStart w:id="102" w:name="_Toc435656392"/>
      <w:bookmarkEnd w:id="102"/>
      <w:bookmarkStart w:id="103" w:name="_Toc435656402"/>
      <w:bookmarkEnd w:id="103"/>
      <w:bookmarkStart w:id="104" w:name="_Toc435656398"/>
      <w:bookmarkEnd w:id="104"/>
      <w:bookmarkStart w:id="105" w:name="_Toc436730957"/>
      <w:bookmarkEnd w:id="105"/>
      <w:bookmarkStart w:id="106" w:name="_Toc435656404"/>
      <w:bookmarkEnd w:id="106"/>
      <w:bookmarkStart w:id="107" w:name="_Toc436730969"/>
      <w:bookmarkEnd w:id="107"/>
      <w:bookmarkStart w:id="108" w:name="_Toc435656403"/>
      <w:bookmarkEnd w:id="108"/>
      <w:bookmarkStart w:id="109" w:name="_Toc435656393"/>
      <w:bookmarkEnd w:id="109"/>
      <w:bookmarkStart w:id="110" w:name="_Toc435656397"/>
      <w:bookmarkEnd w:id="110"/>
      <w:bookmarkStart w:id="111" w:name="_Toc435656396"/>
      <w:bookmarkEnd w:id="111"/>
      <w:bookmarkStart w:id="112" w:name="_Toc435656400"/>
      <w:bookmarkEnd w:id="112"/>
      <w:bookmarkStart w:id="113" w:name="_Toc435656389"/>
      <w:bookmarkEnd w:id="113"/>
      <w:bookmarkStart w:id="114" w:name="_Toc435656394"/>
      <w:bookmarkEnd w:id="114"/>
      <w:bookmarkStart w:id="115" w:name="_Toc436730963"/>
      <w:bookmarkEnd w:id="115"/>
      <w:bookmarkStart w:id="116" w:name="_Toc435656388"/>
      <w:bookmarkEnd w:id="116"/>
      <w:bookmarkStart w:id="117" w:name="_Toc436730986"/>
      <w:bookmarkEnd w:id="117"/>
      <w:bookmarkStart w:id="118" w:name="_Toc435656391"/>
      <w:bookmarkEnd w:id="118"/>
      <w:bookmarkStart w:id="119" w:name="_Toc436730941"/>
      <w:bookmarkEnd w:id="119"/>
      <w:bookmarkStart w:id="120" w:name="_Toc435656390"/>
      <w:bookmarkEnd w:id="120"/>
      <w:bookmarkStart w:id="121" w:name="_Toc435656399"/>
      <w:bookmarkEnd w:id="121"/>
      <w:bookmarkStart w:id="122" w:name="_Toc436730940"/>
      <w:bookmarkEnd w:id="122"/>
      <w:bookmarkStart w:id="123" w:name="_Toc435656395"/>
      <w:bookmarkEnd w:id="123"/>
      <w:bookmarkStart w:id="124" w:name="_Toc436730939"/>
      <w:bookmarkEnd w:id="124"/>
      <w:bookmarkStart w:id="125" w:name="_Toc436730975"/>
      <w:bookmarkEnd w:id="125"/>
      <w:bookmarkStart w:id="126" w:name="_Toc483988640"/>
      <w:bookmarkStart w:id="127" w:name="_Toc42690428"/>
      <w:bookmarkStart w:id="128" w:name="_Toc435618810"/>
      <w:bookmarkStart w:id="129" w:name="_Toc417901116"/>
      <w:bookmarkStart w:id="130" w:name="_Toc422515395"/>
      <w:r>
        <w:rPr>
          <w:rFonts w:hint="eastAsia" w:ascii="黑体" w:hAnsi="黑体" w:eastAsia="黑体" w:cs="黑体"/>
          <w:b w:val="0"/>
          <w:sz w:val="32"/>
          <w:szCs w:val="32"/>
        </w:rPr>
        <w:t>建设内容</w:t>
      </w:r>
      <w:bookmarkEnd w:id="126"/>
      <w:bookmarkEnd w:id="127"/>
    </w:p>
    <w:p>
      <w:pPr>
        <w:pStyle w:val="2"/>
        <w:keepLines/>
        <w:widowControl/>
        <w:numPr>
          <w:ilvl w:val="255"/>
          <w:numId w:val="0"/>
        </w:numPr>
        <w:spacing w:line="580" w:lineRule="exact"/>
        <w:ind w:left="420" w:leftChars="200"/>
        <w:jc w:val="left"/>
        <w:rPr>
          <w:rFonts w:ascii="楷体_GB2312" w:hAnsi="楷体_GB2312" w:eastAsia="楷体_GB2312" w:cs="楷体_GB2312"/>
          <w:sz w:val="32"/>
          <w:szCs w:val="32"/>
        </w:rPr>
      </w:pPr>
      <w:bookmarkStart w:id="131" w:name="_Toc42690429"/>
      <w:bookmarkStart w:id="132" w:name="_Toc483988641"/>
      <w:r>
        <w:rPr>
          <w:rFonts w:hint="eastAsia" w:ascii="楷体_GB2312" w:hAnsi="楷体_GB2312" w:eastAsia="楷体_GB2312" w:cs="楷体_GB2312"/>
          <w:sz w:val="32"/>
          <w:szCs w:val="32"/>
        </w:rPr>
        <w:t>（一）基础标准</w:t>
      </w:r>
      <w:bookmarkEnd w:id="131"/>
      <w:bookmarkEnd w:id="132"/>
    </w:p>
    <w:p>
      <w:pPr>
        <w:spacing w:line="580" w:lineRule="exact"/>
        <w:ind w:firstLine="640" w:firstLineChars="200"/>
        <w:rPr>
          <w:rFonts w:ascii="方正仿宋简体" w:hAnsi="宋体" w:eastAsia="方正仿宋简体" w:cs="方正仿宋简体"/>
          <w:color w:val="000000"/>
          <w:sz w:val="32"/>
          <w:szCs w:val="32"/>
        </w:rPr>
      </w:pPr>
      <w:r>
        <w:rPr>
          <w:rFonts w:hint="eastAsia" w:ascii="仿宋_GB2312" w:hAnsi="仿宋_GB2312" w:eastAsia="仿宋_GB2312" w:cs="仿宋_GB2312"/>
          <w:color w:val="000000"/>
          <w:sz w:val="32"/>
          <w:szCs w:val="32"/>
        </w:rPr>
        <w:t>基础标准主要包括术语定义、分类分级、编码标准、标识标准、身份识别和安全标准等六个部分，如图5所示。</w:t>
      </w:r>
    </w:p>
    <w:p>
      <w:pPr>
        <w:tabs>
          <w:tab w:val="left" w:pos="425"/>
        </w:tabs>
        <w:spacing w:line="360" w:lineRule="auto"/>
        <w:jc w:val="center"/>
        <w:rPr>
          <w:rFonts w:ascii="黑体" w:eastAsia="黑体"/>
          <w:sz w:val="28"/>
          <w:szCs w:val="28"/>
        </w:rPr>
      </w:pPr>
      <w:r>
        <w:rPr>
          <w:rFonts w:ascii="方正仿宋简体" w:hAnsi="宋体" w:eastAsia="方正仿宋简体" w:cs="方正仿宋简体"/>
          <w:color w:val="000000"/>
          <w:sz w:val="32"/>
          <w:szCs w:val="32"/>
        </w:rPr>
        <w:pict>
          <v:shape id="_x0000_i1027" o:spt="75" type="#_x0000_t75" style="height:144pt;width:126pt;" filled="f" o:preferrelative="t" stroked="f" coordsize="21600,21600">
            <v:path/>
            <v:fill on="f" focussize="0,0"/>
            <v:stroke on="f" joinstyle="miter"/>
            <v:imagedata r:id="rId10" o:title=""/>
            <o:lock v:ext="edit" aspectratio="t"/>
            <w10:wrap type="none"/>
            <w10:anchorlock/>
          </v:shape>
        </w:pict>
      </w:r>
    </w:p>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图5 基础标准子体系</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术语定义标准用于规定无人驾驶航空器系统常用术语及定义。</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分类分级标准用于规定无人驾驶航空器系统的分类及分级要求。</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编码标准用于规定无人驾驶航空器系统标识代码的编制原则及方法。</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标识标准用于规范无人驾驶航空器系统分级分类和风险警示等标识。</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身份识别标准用于规定无人驾驶航空器系统身份识别要求。</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安全标准用于规定无人驾驶航空器系统安全性要求、安全性设计分析准则、安全性评价方法等标准。</w:t>
      </w:r>
    </w:p>
    <w:p>
      <w:pPr>
        <w:spacing w:line="580" w:lineRule="exact"/>
        <w:ind w:firstLine="640" w:firstLineChars="200"/>
        <w:rPr>
          <w:rFonts w:ascii="仿宋_GB2312" w:hAnsi="仿宋_GB2312" w:eastAsia="仿宋_GB2312" w:cs="仿宋_GB2312"/>
          <w:color w:val="000000"/>
          <w:sz w:val="32"/>
          <w:szCs w:val="32"/>
        </w:rPr>
      </w:pPr>
    </w:p>
    <w:tbl>
      <w:tblPr>
        <w:tblStyle w:val="3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tcPr>
          <w:p>
            <w:pPr>
              <w:jc w:val="center"/>
              <w:rPr>
                <w:rFonts w:ascii="方正仿宋简体" w:hAnsi="宋体" w:eastAsia="方正仿宋简体" w:cs="方正仿宋简体"/>
                <w:b/>
                <w:bCs/>
                <w:color w:val="000000"/>
                <w:sz w:val="28"/>
                <w:szCs w:val="28"/>
              </w:rPr>
            </w:pPr>
            <w:r>
              <w:rPr>
                <w:rFonts w:hint="eastAsia" w:ascii="方正仿宋简体" w:hAnsi="宋体" w:eastAsia="方正仿宋简体" w:cs="方正仿宋简体"/>
                <w:b/>
                <w:bCs/>
                <w:color w:val="000000"/>
                <w:sz w:val="28"/>
                <w:szCs w:val="28"/>
              </w:rPr>
              <w:t>基础标准建设重点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tcPr>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标识标准</w:t>
            </w:r>
            <w:r>
              <w:rPr>
                <w:rFonts w:hint="eastAsia" w:ascii="方正仿宋简体" w:hAnsi="宋体" w:eastAsia="方正仿宋简体" w:cs="方正仿宋简体"/>
                <w:color w:val="000000"/>
                <w:sz w:val="24"/>
              </w:rPr>
              <w:t>。重点开展无人驾驶航空器产品分级分类图标、标识样式、标识位置、标识信息要求等标准；产品质量信息、风险警示等标准制修订。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身份识别标准</w:t>
            </w:r>
            <w:r>
              <w:rPr>
                <w:rFonts w:hint="eastAsia" w:ascii="方正仿宋简体" w:hAnsi="宋体" w:eastAsia="方正仿宋简体" w:cs="方正仿宋简体"/>
                <w:color w:val="000000"/>
                <w:sz w:val="24"/>
              </w:rPr>
              <w:t>。重点开展无人驾驶航空器识别模组、无人驾驶航空器识别信息传输等标准制修订。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安全标准</w:t>
            </w:r>
            <w:r>
              <w:rPr>
                <w:rFonts w:hint="eastAsia" w:ascii="方正仿宋简体" w:hAnsi="宋体" w:eastAsia="方正仿宋简体" w:cs="方正仿宋简体"/>
                <w:color w:val="000000"/>
                <w:sz w:val="24"/>
              </w:rPr>
              <w:t>。重点开展无人驾驶航空器系统安全、部件安全、信息安全等标准制修订。</w:t>
            </w:r>
          </w:p>
        </w:tc>
      </w:tr>
    </w:tbl>
    <w:p>
      <w:pPr>
        <w:pStyle w:val="2"/>
        <w:keepLines/>
        <w:widowControl/>
        <w:numPr>
          <w:ilvl w:val="255"/>
          <w:numId w:val="0"/>
        </w:numPr>
        <w:spacing w:line="594" w:lineRule="exact"/>
        <w:ind w:left="420" w:leftChars="200"/>
        <w:jc w:val="left"/>
        <w:rPr>
          <w:rFonts w:ascii="楷体_GB2312" w:hAnsi="楷体_GB2312" w:eastAsia="楷体_GB2312" w:cs="楷体_GB2312"/>
          <w:sz w:val="32"/>
          <w:szCs w:val="32"/>
        </w:rPr>
      </w:pPr>
      <w:bookmarkStart w:id="133" w:name="_Toc483988642"/>
      <w:bookmarkStart w:id="134" w:name="_Toc42690430"/>
      <w:r>
        <w:rPr>
          <w:rFonts w:hint="eastAsia" w:ascii="楷体_GB2312" w:hAnsi="楷体_GB2312" w:eastAsia="楷体_GB2312" w:cs="楷体_GB2312"/>
          <w:sz w:val="32"/>
          <w:szCs w:val="32"/>
        </w:rPr>
        <w:t>（二）管理标准</w:t>
      </w:r>
      <w:bookmarkEnd w:id="133"/>
      <w:bookmarkEnd w:id="134"/>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管理标准主要包括研发管理、制造管理、认证/适航管理、流通管理和运行管理等五个部分，如图6所示。</w:t>
      </w:r>
    </w:p>
    <w:p>
      <w:pPr>
        <w:jc w:val="center"/>
        <w:rPr>
          <w:rFonts w:ascii="方正仿宋简体" w:hAnsi="宋体" w:eastAsia="方正仿宋简体" w:cs="方正仿宋简体"/>
          <w:color w:val="000000"/>
          <w:sz w:val="32"/>
          <w:szCs w:val="32"/>
        </w:rPr>
      </w:pPr>
      <w:r>
        <w:rPr>
          <w:rFonts w:ascii="方正仿宋简体" w:hAnsi="宋体" w:eastAsia="方正仿宋简体" w:cs="方正仿宋简体"/>
          <w:color w:val="000000"/>
          <w:sz w:val="32"/>
          <w:szCs w:val="32"/>
        </w:rPr>
        <w:pict>
          <v:shape id="_x0000_i1028" o:spt="75" type="#_x0000_t75" style="height:310.8pt;width:340.2pt;" filled="f" o:preferrelative="t" stroked="f" coordsize="21600,21600">
            <v:path/>
            <v:fill on="f" focussize="0,0"/>
            <v:stroke on="f" joinstyle="miter"/>
            <v:imagedata r:id="rId11" o:title=""/>
            <o:lock v:ext="edit" aspectratio="t"/>
            <w10:wrap type="none"/>
            <w10:anchorlock/>
          </v:shape>
        </w:pict>
      </w:r>
    </w:p>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 管理标准子体系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研发管理主要对无人驾驶航空器系统研发过程中的需求管理标准、规划管理标准及其他管理内容进行规定。</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制造管理主要为规范无人驾驶航空器系统制造生产过程而制定的管理标准，包括项目管理标准、技术管理标准、产品管理标准及其他标准。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认证/适航管理主要基于分级分类标准对适航取证和产品认证进行分类规定，以及其他管理规定。</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流通管理主要对无人驾驶航空器系统的销售备案、进出口及其他管理内容进行规定。</w:t>
      </w:r>
    </w:p>
    <w:p>
      <w:pPr>
        <w:spacing w:line="560" w:lineRule="exact"/>
        <w:ind w:firstLine="640" w:firstLineChars="200"/>
        <w:rPr>
          <w:rFonts w:ascii="方正仿宋简体" w:hAnsi="宋体" w:eastAsia="方正仿宋简体" w:cs="方正仿宋简体"/>
          <w:color w:val="000000"/>
          <w:sz w:val="32"/>
          <w:szCs w:val="32"/>
        </w:rPr>
      </w:pPr>
      <w:r>
        <w:rPr>
          <w:rFonts w:hint="eastAsia" w:ascii="仿宋_GB2312" w:hAnsi="仿宋_GB2312" w:eastAsia="仿宋_GB2312" w:cs="仿宋_GB2312"/>
          <w:color w:val="000000"/>
          <w:sz w:val="32"/>
          <w:szCs w:val="32"/>
        </w:rPr>
        <w:t>运行管理主要规定无人驾驶航空器系统在运行使用过程中应遵循的操作标准或规范，包括频谱管理、人员管理、维护保障、交通管理、反制管理及其他标准。</w:t>
      </w:r>
    </w:p>
    <w:p>
      <w:pPr>
        <w:pStyle w:val="2"/>
        <w:keepLines/>
        <w:widowControl/>
        <w:numPr>
          <w:ilvl w:val="255"/>
          <w:numId w:val="0"/>
        </w:numPr>
        <w:spacing w:line="560" w:lineRule="exact"/>
        <w:ind w:left="420" w:leftChars="200"/>
        <w:jc w:val="left"/>
        <w:rPr>
          <w:rFonts w:ascii="楷体_GB2312" w:hAnsi="楷体_GB2312" w:eastAsia="楷体_GB2312" w:cs="楷体_GB2312"/>
          <w:sz w:val="32"/>
          <w:szCs w:val="32"/>
        </w:rPr>
      </w:pPr>
      <w:bookmarkStart w:id="135" w:name="_Toc483988643"/>
      <w:bookmarkStart w:id="136" w:name="_Toc42690431"/>
      <w:r>
        <w:rPr>
          <w:rFonts w:hint="eastAsia" w:ascii="楷体_GB2312" w:hAnsi="楷体_GB2312" w:eastAsia="楷体_GB2312" w:cs="楷体_GB2312"/>
          <w:sz w:val="32"/>
          <w:szCs w:val="32"/>
        </w:rPr>
        <w:t>（三）技术标准</w:t>
      </w:r>
      <w:bookmarkEnd w:id="135"/>
      <w:bookmarkEnd w:id="136"/>
    </w:p>
    <w:p>
      <w:pPr>
        <w:spacing w:line="560" w:lineRule="exact"/>
        <w:ind w:firstLine="640" w:firstLineChars="200"/>
        <w:rPr>
          <w:rFonts w:ascii="方正仿宋简体" w:hAnsi="宋体" w:eastAsia="方正仿宋简体" w:cs="方正仿宋简体"/>
          <w:color w:val="000000"/>
          <w:sz w:val="32"/>
          <w:szCs w:val="32"/>
        </w:rPr>
      </w:pPr>
      <w:r>
        <w:rPr>
          <w:rFonts w:hint="eastAsia" w:ascii="仿宋_GB2312" w:hAnsi="仿宋_GB2312" w:eastAsia="仿宋_GB2312" w:cs="仿宋_GB2312"/>
          <w:color w:val="000000"/>
          <w:sz w:val="32"/>
          <w:szCs w:val="32"/>
        </w:rPr>
        <w:t>技术标准主要按照分级分类方式分为大中型无人驾驶航空器系统标准和微轻小型无人驾驶航空器系统标准，如图7所示。</w:t>
      </w:r>
    </w:p>
    <w:p>
      <w:pPr>
        <w:ind w:left="-840" w:leftChars="-400"/>
        <w:jc w:val="center"/>
        <w:rPr>
          <w:rFonts w:ascii="仿宋_GB2312" w:hAnsi="仿宋_GB2312" w:eastAsia="仿宋_GB2312" w:cs="仿宋_GB2312"/>
          <w:color w:val="000000"/>
          <w:sz w:val="32"/>
          <w:szCs w:val="32"/>
        </w:rPr>
      </w:pPr>
      <w:r>
        <w:rPr>
          <w:rFonts w:ascii="黑体" w:eastAsia="黑体"/>
          <w:sz w:val="28"/>
          <w:szCs w:val="28"/>
        </w:rPr>
        <w:pict>
          <v:shape id="_x0000_i1029" o:spt="75" type="#_x0000_t75" style="height:426pt;width:534pt;" filled="f" o:preferrelative="t" stroked="f" coordsize="21600,21600">
            <v:path/>
            <v:fill on="f" focussize="0,0"/>
            <v:stroke on="f" joinstyle="miter"/>
            <v:imagedata r:id="rId12" o:title=""/>
            <o:lock v:ext="edit" aspectratio="t"/>
            <w10:wrap type="none"/>
            <w10:anchorlock/>
          </v:shape>
        </w:pict>
      </w:r>
      <w:r>
        <w:rPr>
          <w:rFonts w:hint="eastAsia" w:ascii="仿宋_GB2312" w:hAnsi="仿宋_GB2312" w:eastAsia="仿宋_GB2312" w:cs="仿宋_GB2312"/>
          <w:color w:val="000000"/>
          <w:sz w:val="32"/>
          <w:szCs w:val="32"/>
        </w:rPr>
        <w:t>图7 技术标准子体系</w:t>
      </w:r>
    </w:p>
    <w:p>
      <w:pPr>
        <w:spacing w:line="560" w:lineRule="exact"/>
        <w:ind w:firstLine="640" w:firstLineChars="200"/>
        <w:rPr>
          <w:rFonts w:ascii="方正仿宋简体" w:hAnsi="宋体" w:eastAsia="方正仿宋简体" w:cs="方正仿宋简体"/>
          <w:color w:val="000000"/>
          <w:sz w:val="32"/>
          <w:szCs w:val="32"/>
        </w:rPr>
      </w:pPr>
      <w:r>
        <w:rPr>
          <w:rFonts w:hint="eastAsia" w:ascii="仿宋_GB2312" w:hAnsi="仿宋_GB2312" w:eastAsia="仿宋_GB2312" w:cs="仿宋_GB2312"/>
          <w:color w:val="000000"/>
          <w:sz w:val="32"/>
          <w:szCs w:val="32"/>
        </w:rPr>
        <w:t>大中型无人驾驶航空器系统标准主要分为系统级标准、分系统级标准和部件级标准等三个部分。系统级标准主要包括系统综合标准、试验与试飞标准、专业工程标准及其他标准。其中，系统综合标准包括通用要求、数据接口及其他标准；专业工程标准包括可靠性、维修性、测试性、保障性、环境适应性、电磁兼容性、人机工程及其他标准。分系统级标准主要包括无人驾驶航空器平台标准、数据链标准、地面控制站标准、任务系统标准、保障与维修系统标准及其他标准。其中，无人驾驶航空器平台标准包括机体标准、动力装置标准、飞行控制与管理系统标准、机械与电子电气系统标准及其他标准；任务系统标准包括作动类任务系统标准、信息类任务系统标准及其他标准；保障与维修系统标准包括维修保障信息支持系统标准、保障资源标准及其他标准。</w:t>
      </w:r>
    </w:p>
    <w:tbl>
      <w:tblPr>
        <w:tblStyle w:val="3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tcPr>
          <w:p>
            <w:pPr>
              <w:jc w:val="center"/>
              <w:rPr>
                <w:rFonts w:ascii="方正仿宋简体" w:hAnsi="宋体" w:eastAsia="方正仿宋简体" w:cs="方正仿宋简体"/>
                <w:b/>
                <w:bCs/>
                <w:color w:val="000000"/>
                <w:sz w:val="28"/>
                <w:szCs w:val="28"/>
              </w:rPr>
            </w:pPr>
            <w:r>
              <w:rPr>
                <w:rFonts w:hint="eastAsia" w:ascii="方正仿宋简体" w:hAnsi="宋体" w:eastAsia="方正仿宋简体" w:cs="方正仿宋简体"/>
                <w:b/>
                <w:bCs/>
                <w:color w:val="000000"/>
                <w:sz w:val="28"/>
                <w:szCs w:val="28"/>
              </w:rPr>
              <w:t>大中型无人驾驶航空器系统技术标准建设重点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tcPr>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系统综合标准</w:t>
            </w:r>
            <w:r>
              <w:rPr>
                <w:rFonts w:hint="eastAsia" w:ascii="方正仿宋简体" w:hAnsi="宋体" w:eastAsia="方正仿宋简体" w:cs="方正仿宋简体"/>
                <w:color w:val="000000"/>
                <w:sz w:val="24"/>
              </w:rPr>
              <w:t>。重点开展固定翼无人驾驶航空器、无人直升机、临近空间无人驾驶航空器、太阳能无人驾驶航空器、有人驾驶航空器改装无人驾驶航空器等标准制修订。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试验与试飞标准</w:t>
            </w:r>
            <w:r>
              <w:rPr>
                <w:rFonts w:hint="eastAsia" w:ascii="方正仿宋简体" w:hAnsi="宋体" w:eastAsia="方正仿宋简体" w:cs="方正仿宋简体"/>
                <w:color w:val="000000"/>
                <w:sz w:val="24"/>
              </w:rPr>
              <w:t>。重点开展飞行性能试飞、动力装置试飞、飞行控制与管理系统试飞、数据链试飞、地面控制站试飞等标准制修订。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无人驾驶航空器平台标准</w:t>
            </w:r>
            <w:r>
              <w:rPr>
                <w:rFonts w:hint="eastAsia" w:ascii="方正仿宋简体" w:hAnsi="宋体" w:eastAsia="方正仿宋简体" w:cs="方正仿宋简体"/>
                <w:color w:val="000000"/>
                <w:sz w:val="24"/>
              </w:rPr>
              <w:t>。重点开展气动、强度、结构、飞行控制与管理系统、机载与电子电气系统等标准制修订。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数据链标准</w:t>
            </w:r>
            <w:r>
              <w:rPr>
                <w:rFonts w:hint="eastAsia" w:ascii="方正仿宋简体" w:hAnsi="宋体" w:eastAsia="方正仿宋简体" w:cs="方正仿宋简体"/>
                <w:color w:val="000000"/>
                <w:sz w:val="24"/>
              </w:rPr>
              <w:t>。重点开展遥控、遥测、信息传输、中继等标准制修订。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地面控制站标准</w:t>
            </w:r>
            <w:r>
              <w:rPr>
                <w:rFonts w:hint="eastAsia" w:ascii="方正仿宋简体" w:hAnsi="宋体" w:eastAsia="方正仿宋简体" w:cs="方正仿宋简体"/>
                <w:color w:val="000000"/>
                <w:sz w:val="24"/>
              </w:rPr>
              <w:t>。重点开展任务规划、操作控制、显示记录等标准制修订。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任务系统标准</w:t>
            </w:r>
            <w:r>
              <w:rPr>
                <w:rFonts w:hint="eastAsia" w:ascii="方正仿宋简体" w:hAnsi="宋体" w:eastAsia="方正仿宋简体" w:cs="方正仿宋简体"/>
                <w:color w:val="000000"/>
                <w:sz w:val="24"/>
              </w:rPr>
              <w:t>。重点开展可见光类任务载荷、红外类任务载荷、雷达类任务载荷、激光类任务载荷等标准制修订。</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微轻小型无人驾驶航空器系统标准主要分为产品标准、检测与评价标准、技术融合标准和其他标准等四个部分。产品标准包括无人驾驶航空器平台标准、动力装置标准、数据链标准、地面控制单元标准、网络通信单元标准、任务载荷标准及其他标准。检测与评价标准包括功能标准、性能标准、环境适应性标准、电磁兼容性标准及其他标准。技术融合标准包括无人驾驶航空器集群标准、网联无人驾驶航空器标准、智能无人驾驶航空器标准及其他标准。</w:t>
      </w:r>
    </w:p>
    <w:tbl>
      <w:tblPr>
        <w:tblStyle w:val="3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tcPr>
          <w:p>
            <w:pPr>
              <w:jc w:val="center"/>
              <w:rPr>
                <w:rFonts w:ascii="方正仿宋简体" w:hAnsi="宋体" w:eastAsia="方正仿宋简体" w:cs="方正仿宋简体"/>
                <w:b/>
                <w:bCs/>
                <w:color w:val="000000"/>
                <w:sz w:val="28"/>
                <w:szCs w:val="28"/>
              </w:rPr>
            </w:pPr>
            <w:r>
              <w:rPr>
                <w:rFonts w:hint="eastAsia" w:ascii="方正仿宋简体" w:hAnsi="宋体" w:eastAsia="方正仿宋简体" w:cs="方正仿宋简体"/>
                <w:b/>
                <w:bCs/>
                <w:color w:val="000000"/>
                <w:sz w:val="28"/>
                <w:szCs w:val="28"/>
              </w:rPr>
              <w:t>微轻小型无人驾驶航空器系统技术标准建设重点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8" w:type="dxa"/>
          </w:tcPr>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无人驾驶航空器平台标准</w:t>
            </w:r>
            <w:r>
              <w:rPr>
                <w:rFonts w:hint="eastAsia" w:ascii="方正仿宋简体" w:hAnsi="宋体" w:eastAsia="方正仿宋简体" w:cs="方正仿宋简体"/>
                <w:color w:val="000000"/>
                <w:sz w:val="24"/>
              </w:rPr>
              <w:t>。重点开展多旋翼无人驾驶航空器、固定翼无人驾驶航空器、无人直升机、垂直起降无人驾驶航空器、系留无人驾驶航空器等标准制修订。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动力装置标准</w:t>
            </w:r>
            <w:r>
              <w:rPr>
                <w:rFonts w:hint="eastAsia" w:ascii="方正仿宋简体" w:hAnsi="宋体" w:eastAsia="方正仿宋简体" w:cs="方正仿宋简体"/>
                <w:color w:val="000000"/>
                <w:sz w:val="24"/>
              </w:rPr>
              <w:t>。重点开展电动、油动、新能源动力、混合动力等标准制修订。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数据链标准</w:t>
            </w:r>
            <w:r>
              <w:rPr>
                <w:rFonts w:hint="eastAsia" w:ascii="方正仿宋简体" w:hAnsi="宋体" w:eastAsia="方正仿宋简体" w:cs="方正仿宋简体"/>
                <w:color w:val="000000"/>
                <w:sz w:val="24"/>
              </w:rPr>
              <w:t>。重点开展数据终端、天线、中继、通信应用场景与需求等标准制修订。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地面控制单元标准</w:t>
            </w:r>
            <w:r>
              <w:rPr>
                <w:rFonts w:hint="eastAsia" w:ascii="方正仿宋简体" w:hAnsi="宋体" w:eastAsia="方正仿宋简体" w:cs="方正仿宋简体"/>
                <w:color w:val="000000"/>
                <w:sz w:val="24"/>
              </w:rPr>
              <w:t>。重点开展手持式控制单元、便携式控制单元、方舱式控制单元等标准制修订。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任务载荷标准</w:t>
            </w:r>
            <w:r>
              <w:rPr>
                <w:rFonts w:hint="eastAsia" w:ascii="方正仿宋简体" w:hAnsi="宋体" w:eastAsia="方正仿宋简体" w:cs="方正仿宋简体"/>
                <w:color w:val="000000"/>
                <w:sz w:val="24"/>
              </w:rPr>
              <w:t>。重点开展可见光类任务载荷、红外类任务载荷、雷达类任务载荷、激光类任务载荷等标准制修订。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检测与评价标准</w:t>
            </w:r>
            <w:r>
              <w:rPr>
                <w:rFonts w:hint="eastAsia" w:ascii="方正仿宋简体" w:hAnsi="宋体" w:eastAsia="方正仿宋简体" w:cs="方正仿宋简体"/>
                <w:color w:val="000000"/>
                <w:sz w:val="24"/>
              </w:rPr>
              <w:t>。重点开展无人驾驶航空器质量、可靠性、安全性相关检测标准制修订。</w:t>
            </w:r>
          </w:p>
          <w:p>
            <w:pPr>
              <w:spacing w:line="440" w:lineRule="exact"/>
              <w:ind w:firstLine="480" w:firstLineChars="200"/>
              <w:rPr>
                <w:rFonts w:ascii="方正仿宋简体" w:hAnsi="宋体" w:eastAsia="方正仿宋简体" w:cs="方正仿宋简体"/>
                <w:b/>
                <w:bCs/>
                <w:color w:val="000000"/>
                <w:sz w:val="24"/>
              </w:rPr>
            </w:pPr>
            <w:r>
              <w:rPr>
                <w:rFonts w:hint="eastAsia" w:ascii="方正仿宋简体" w:hAnsi="宋体" w:eastAsia="方正仿宋简体" w:cs="方正仿宋简体"/>
                <w:b/>
                <w:bCs/>
                <w:color w:val="000000"/>
                <w:sz w:val="24"/>
              </w:rPr>
              <w:t>技术融合标准</w:t>
            </w:r>
            <w:r>
              <w:rPr>
                <w:rFonts w:hint="eastAsia" w:ascii="方正仿宋简体" w:hAnsi="宋体" w:eastAsia="方正仿宋简体" w:cs="方正仿宋简体"/>
                <w:color w:val="000000"/>
                <w:sz w:val="24"/>
              </w:rPr>
              <w:t>。重点开展无人驾驶航空器集群、网联无人驾驶航空器、智能无人驾驶航空器等标准制修订。</w:t>
            </w:r>
          </w:p>
        </w:tc>
      </w:tr>
      <w:bookmarkEnd w:id="128"/>
    </w:tbl>
    <w:p>
      <w:pPr>
        <w:pStyle w:val="2"/>
        <w:keepLines/>
        <w:widowControl/>
        <w:numPr>
          <w:ilvl w:val="255"/>
          <w:numId w:val="0"/>
        </w:numPr>
        <w:spacing w:line="560" w:lineRule="exact"/>
        <w:ind w:left="420" w:leftChars="200"/>
        <w:jc w:val="left"/>
        <w:rPr>
          <w:rFonts w:ascii="楷体_GB2312" w:hAnsi="楷体_GB2312" w:eastAsia="楷体_GB2312" w:cs="楷体_GB2312"/>
          <w:sz w:val="32"/>
          <w:szCs w:val="32"/>
        </w:rPr>
      </w:pPr>
      <w:bookmarkStart w:id="137" w:name="_Toc436731009"/>
      <w:bookmarkEnd w:id="137"/>
      <w:bookmarkStart w:id="138" w:name="_Toc436731007"/>
      <w:bookmarkEnd w:id="138"/>
      <w:bookmarkStart w:id="139" w:name="_Toc436731041"/>
      <w:bookmarkEnd w:id="139"/>
      <w:bookmarkStart w:id="140" w:name="_Toc436731038"/>
      <w:bookmarkEnd w:id="140"/>
      <w:bookmarkStart w:id="141" w:name="_Toc436731034"/>
      <w:bookmarkEnd w:id="141"/>
      <w:bookmarkStart w:id="142" w:name="_Toc436731005"/>
      <w:bookmarkEnd w:id="142"/>
      <w:bookmarkStart w:id="143" w:name="_Toc436731022"/>
      <w:bookmarkEnd w:id="143"/>
      <w:bookmarkStart w:id="144" w:name="_Toc436731002"/>
      <w:bookmarkEnd w:id="144"/>
      <w:bookmarkStart w:id="145" w:name="_Toc436731036"/>
      <w:bookmarkEnd w:id="145"/>
      <w:bookmarkStart w:id="146" w:name="_Toc436731029"/>
      <w:bookmarkEnd w:id="146"/>
      <w:bookmarkStart w:id="147" w:name="_Toc436731031"/>
      <w:bookmarkEnd w:id="147"/>
      <w:bookmarkStart w:id="148" w:name="_Toc436731045"/>
      <w:bookmarkEnd w:id="148"/>
      <w:bookmarkStart w:id="149" w:name="_Toc436731059"/>
      <w:bookmarkEnd w:id="149"/>
      <w:bookmarkStart w:id="150" w:name="_Toc436731068"/>
      <w:bookmarkEnd w:id="150"/>
      <w:bookmarkStart w:id="151" w:name="_Toc436731035"/>
      <w:bookmarkEnd w:id="151"/>
      <w:bookmarkStart w:id="152" w:name="_Toc436731037"/>
      <w:bookmarkEnd w:id="152"/>
      <w:bookmarkStart w:id="153" w:name="_Toc436731058"/>
      <w:bookmarkEnd w:id="153"/>
      <w:bookmarkStart w:id="154" w:name="_Toc436731053"/>
      <w:bookmarkEnd w:id="154"/>
      <w:bookmarkStart w:id="155" w:name="_Toc436731061"/>
      <w:bookmarkEnd w:id="155"/>
      <w:bookmarkStart w:id="156" w:name="_Toc436731024"/>
      <w:bookmarkEnd w:id="156"/>
      <w:bookmarkStart w:id="157" w:name="_Toc436731056"/>
      <w:bookmarkEnd w:id="157"/>
      <w:bookmarkStart w:id="158" w:name="_Toc436730994"/>
      <w:bookmarkEnd w:id="158"/>
      <w:bookmarkStart w:id="159" w:name="_Toc436731011"/>
      <w:bookmarkEnd w:id="159"/>
      <w:bookmarkStart w:id="160" w:name="_Toc436731054"/>
      <w:bookmarkEnd w:id="160"/>
      <w:bookmarkStart w:id="161" w:name="_Toc436731049"/>
      <w:bookmarkEnd w:id="161"/>
      <w:bookmarkStart w:id="162" w:name="_Toc436731069"/>
      <w:bookmarkEnd w:id="162"/>
      <w:bookmarkStart w:id="163" w:name="_Toc436731004"/>
      <w:bookmarkEnd w:id="163"/>
      <w:bookmarkStart w:id="164" w:name="_Toc436731067"/>
      <w:bookmarkEnd w:id="164"/>
      <w:bookmarkStart w:id="165" w:name="_Toc436730991"/>
      <w:bookmarkEnd w:id="165"/>
      <w:bookmarkStart w:id="166" w:name="_Toc436731013"/>
      <w:bookmarkEnd w:id="166"/>
      <w:bookmarkStart w:id="167" w:name="_Toc436730995"/>
      <w:bookmarkEnd w:id="167"/>
      <w:bookmarkStart w:id="168" w:name="_Toc436731026"/>
      <w:bookmarkEnd w:id="168"/>
      <w:bookmarkStart w:id="169" w:name="_Toc436731021"/>
      <w:bookmarkEnd w:id="169"/>
      <w:bookmarkStart w:id="170" w:name="_Toc436731048"/>
      <w:bookmarkEnd w:id="170"/>
      <w:bookmarkStart w:id="171" w:name="_Toc436731014"/>
      <w:bookmarkEnd w:id="171"/>
      <w:bookmarkStart w:id="172" w:name="_Toc436731016"/>
      <w:bookmarkEnd w:id="172"/>
      <w:bookmarkStart w:id="173" w:name="_Toc436730992"/>
      <w:bookmarkEnd w:id="173"/>
      <w:bookmarkStart w:id="174" w:name="_Toc436731066"/>
      <w:bookmarkEnd w:id="174"/>
      <w:bookmarkStart w:id="175" w:name="_Toc436731020"/>
      <w:bookmarkEnd w:id="175"/>
      <w:bookmarkStart w:id="176" w:name="_Toc436731015"/>
      <w:bookmarkEnd w:id="176"/>
      <w:bookmarkStart w:id="177" w:name="_Toc436731027"/>
      <w:bookmarkEnd w:id="177"/>
      <w:bookmarkStart w:id="178" w:name="_Toc436731000"/>
      <w:bookmarkEnd w:id="178"/>
      <w:bookmarkStart w:id="179" w:name="_Toc436731023"/>
      <w:bookmarkEnd w:id="179"/>
      <w:bookmarkStart w:id="180" w:name="_Toc436731063"/>
      <w:bookmarkEnd w:id="180"/>
      <w:bookmarkStart w:id="181" w:name="_Toc436731025"/>
      <w:bookmarkEnd w:id="181"/>
      <w:bookmarkStart w:id="182" w:name="_Toc436731062"/>
      <w:bookmarkEnd w:id="182"/>
      <w:bookmarkStart w:id="183" w:name="_Toc436731060"/>
      <w:bookmarkEnd w:id="183"/>
      <w:bookmarkStart w:id="184" w:name="_Toc436731008"/>
      <w:bookmarkEnd w:id="184"/>
      <w:bookmarkStart w:id="185" w:name="_Toc436730993"/>
      <w:bookmarkEnd w:id="185"/>
      <w:bookmarkStart w:id="186" w:name="_Toc436731017"/>
      <w:bookmarkEnd w:id="186"/>
      <w:bookmarkStart w:id="187" w:name="_Toc436335560"/>
      <w:bookmarkEnd w:id="187"/>
      <w:bookmarkStart w:id="188" w:name="_Toc436731044"/>
      <w:bookmarkEnd w:id="188"/>
      <w:bookmarkStart w:id="189" w:name="_Toc436731006"/>
      <w:bookmarkEnd w:id="189"/>
      <w:bookmarkStart w:id="190" w:name="_Toc436335554"/>
      <w:bookmarkEnd w:id="190"/>
      <w:bookmarkStart w:id="191" w:name="_Toc436731028"/>
      <w:bookmarkEnd w:id="191"/>
      <w:bookmarkStart w:id="192" w:name="_Toc436731055"/>
      <w:bookmarkEnd w:id="192"/>
      <w:bookmarkStart w:id="193" w:name="_Toc436731033"/>
      <w:bookmarkEnd w:id="193"/>
      <w:bookmarkStart w:id="194" w:name="_Toc436730997"/>
      <w:bookmarkEnd w:id="194"/>
      <w:bookmarkStart w:id="195" w:name="_Toc436731001"/>
      <w:bookmarkEnd w:id="195"/>
      <w:bookmarkStart w:id="196" w:name="_Toc436731030"/>
      <w:bookmarkEnd w:id="196"/>
      <w:bookmarkStart w:id="197" w:name="_Toc436731064"/>
      <w:bookmarkEnd w:id="197"/>
      <w:bookmarkStart w:id="198" w:name="_Toc436731065"/>
      <w:bookmarkEnd w:id="198"/>
      <w:bookmarkStart w:id="199" w:name="_Toc436730996"/>
      <w:bookmarkEnd w:id="199"/>
      <w:bookmarkStart w:id="200" w:name="_Toc436731042"/>
      <w:bookmarkEnd w:id="200"/>
      <w:bookmarkStart w:id="201" w:name="_Toc436335559"/>
      <w:bookmarkEnd w:id="201"/>
      <w:bookmarkStart w:id="202" w:name="_Toc436335558"/>
      <w:bookmarkEnd w:id="202"/>
      <w:bookmarkStart w:id="203" w:name="_Toc436731057"/>
      <w:bookmarkEnd w:id="203"/>
      <w:bookmarkStart w:id="204" w:name="_Toc436731012"/>
      <w:bookmarkEnd w:id="204"/>
      <w:bookmarkStart w:id="205" w:name="_Toc436731052"/>
      <w:bookmarkEnd w:id="205"/>
      <w:bookmarkStart w:id="206" w:name="_Toc436731043"/>
      <w:bookmarkEnd w:id="206"/>
      <w:bookmarkStart w:id="207" w:name="_Toc436731047"/>
      <w:bookmarkEnd w:id="207"/>
      <w:bookmarkStart w:id="208" w:name="_Toc436731003"/>
      <w:bookmarkEnd w:id="208"/>
      <w:bookmarkStart w:id="209" w:name="_Toc436731032"/>
      <w:bookmarkEnd w:id="209"/>
      <w:bookmarkStart w:id="210" w:name="_Toc436731010"/>
      <w:bookmarkEnd w:id="210"/>
      <w:bookmarkStart w:id="211" w:name="_Toc436731051"/>
      <w:bookmarkEnd w:id="211"/>
      <w:bookmarkStart w:id="212" w:name="_Toc436731050"/>
      <w:bookmarkEnd w:id="212"/>
      <w:bookmarkStart w:id="213" w:name="_Toc436730999"/>
      <w:bookmarkEnd w:id="213"/>
      <w:bookmarkStart w:id="214" w:name="_Toc436731018"/>
      <w:bookmarkEnd w:id="214"/>
      <w:bookmarkStart w:id="215" w:name="_Toc436731019"/>
      <w:bookmarkEnd w:id="215"/>
      <w:bookmarkStart w:id="216" w:name="_Toc436731040"/>
      <w:bookmarkEnd w:id="216"/>
      <w:bookmarkStart w:id="217" w:name="_Toc436731039"/>
      <w:bookmarkEnd w:id="217"/>
      <w:bookmarkStart w:id="218" w:name="_Toc436731046"/>
      <w:bookmarkEnd w:id="218"/>
      <w:bookmarkStart w:id="219" w:name="_Toc436730998"/>
      <w:bookmarkEnd w:id="219"/>
      <w:bookmarkStart w:id="220" w:name="_Toc483988644"/>
      <w:bookmarkStart w:id="221" w:name="_Toc42690432"/>
      <w:r>
        <w:rPr>
          <w:rFonts w:hint="eastAsia" w:ascii="楷体_GB2312" w:hAnsi="楷体_GB2312" w:eastAsia="楷体_GB2312" w:cs="楷体_GB2312"/>
          <w:sz w:val="32"/>
          <w:szCs w:val="32"/>
        </w:rPr>
        <w:t>（四）行业应用标准</w:t>
      </w:r>
      <w:bookmarkEnd w:id="220"/>
      <w:bookmarkEnd w:id="221"/>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行业应用标准主要包括农业、电力、警用、测绘、应急救援、物流以及其他应用标准，如图8所示。</w:t>
      </w:r>
    </w:p>
    <w:p>
      <w:pPr>
        <w:tabs>
          <w:tab w:val="left" w:pos="425"/>
        </w:tabs>
        <w:spacing w:line="360" w:lineRule="auto"/>
        <w:jc w:val="center"/>
        <w:rPr>
          <w:rFonts w:ascii="黑体" w:eastAsia="黑体"/>
          <w:sz w:val="28"/>
          <w:szCs w:val="28"/>
        </w:rPr>
      </w:pPr>
      <w:r>
        <w:rPr>
          <w:rFonts w:ascii="黑体" w:eastAsia="黑体"/>
          <w:sz w:val="28"/>
          <w:szCs w:val="28"/>
        </w:rPr>
        <w:pict>
          <v:shape id="_x0000_i1030" o:spt="75" type="#_x0000_t75" style="height:171pt;width:170.4pt;" filled="f" o:preferrelative="t" stroked="f" coordsize="21600,21600">
            <v:path/>
            <v:fill on="f" focussize="0,0"/>
            <v:stroke on="f" joinstyle="miter"/>
            <v:imagedata r:id="rId13" o:title=""/>
            <o:lock v:ext="edit" aspectratio="t"/>
            <w10:wrap type="none"/>
            <w10:anchorlock/>
          </v:shape>
        </w:pict>
      </w:r>
    </w:p>
    <w:p>
      <w:pPr>
        <w:jc w:val="center"/>
        <w:rPr>
          <w:rFonts w:ascii="方正仿宋简体" w:hAnsi="宋体" w:eastAsia="方正仿宋简体" w:cs="方正仿宋简体"/>
          <w:color w:val="000000"/>
          <w:sz w:val="32"/>
          <w:szCs w:val="32"/>
        </w:rPr>
      </w:pPr>
      <w:r>
        <w:rPr>
          <w:rFonts w:hint="eastAsia" w:ascii="仿宋_GB2312" w:hAnsi="仿宋_GB2312" w:eastAsia="仿宋_GB2312" w:cs="仿宋_GB2312"/>
          <w:color w:val="000000"/>
          <w:sz w:val="32"/>
          <w:szCs w:val="32"/>
        </w:rPr>
        <w:t>图8</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行业应用标准子体系</w:t>
      </w:r>
      <w:bookmarkEnd w:id="129"/>
      <w:bookmarkEnd w:id="130"/>
      <w:bookmarkStart w:id="222" w:name="_Toc417901117"/>
      <w:bookmarkStart w:id="223" w:name="_Toc422515397"/>
      <w:bookmarkStart w:id="224" w:name="_Toc422503770"/>
    </w:p>
    <w:tbl>
      <w:tblPr>
        <w:tblStyle w:val="3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48" w:type="dxa"/>
          </w:tcPr>
          <w:p>
            <w:pPr>
              <w:jc w:val="center"/>
              <w:rPr>
                <w:rFonts w:ascii="方正仿宋简体" w:hAnsi="宋体" w:eastAsia="方正仿宋简体" w:cs="方正仿宋简体"/>
                <w:b/>
                <w:bCs/>
                <w:color w:val="000000"/>
                <w:sz w:val="28"/>
                <w:szCs w:val="28"/>
              </w:rPr>
            </w:pPr>
            <w:r>
              <w:rPr>
                <w:rFonts w:hint="eastAsia" w:ascii="方正仿宋简体" w:hAnsi="宋体" w:eastAsia="方正仿宋简体" w:cs="方正仿宋简体"/>
                <w:b/>
                <w:bCs/>
                <w:color w:val="000000"/>
                <w:sz w:val="28"/>
                <w:szCs w:val="28"/>
              </w:rPr>
              <w:t>行业应用标准建设重点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48" w:type="dxa"/>
          </w:tcPr>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农业标准</w:t>
            </w:r>
            <w:r>
              <w:rPr>
                <w:rFonts w:hint="eastAsia" w:ascii="方正仿宋简体" w:hAnsi="宋体" w:eastAsia="方正仿宋简体" w:cs="方正仿宋简体"/>
                <w:color w:val="000000"/>
                <w:sz w:val="24"/>
              </w:rPr>
              <w:t>。重点开展无人驾驶航空器智慧农业、植保无人驾驶航空器、无人驾驶航空器+5G等标准制修订。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电力标准</w:t>
            </w:r>
            <w:r>
              <w:rPr>
                <w:rFonts w:hint="eastAsia" w:ascii="方正仿宋简体" w:hAnsi="宋体" w:eastAsia="方正仿宋简体" w:cs="方正仿宋简体"/>
                <w:color w:val="000000"/>
                <w:sz w:val="24"/>
              </w:rPr>
              <w:t>。重点开展无人驾驶航空器电力设备巡检技术规范、试验方法、工作规程、管理系统、评估技术、应用管理系统等标准制修订。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测绘标准</w:t>
            </w:r>
            <w:r>
              <w:rPr>
                <w:rFonts w:hint="eastAsia" w:ascii="方正仿宋简体" w:hAnsi="宋体" w:eastAsia="方正仿宋简体" w:cs="方正仿宋简体"/>
                <w:color w:val="000000"/>
                <w:sz w:val="24"/>
              </w:rPr>
              <w:t>。重点开展无人机光学影像获取、激光雷达获取、高光谱获取、无人机采集数据处理、测绘型无人机及传感器检测标定等标准。</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应急救援标准</w:t>
            </w:r>
            <w:r>
              <w:rPr>
                <w:rFonts w:hint="eastAsia" w:ascii="方正仿宋简体" w:hAnsi="宋体" w:eastAsia="方正仿宋简体" w:cs="方正仿宋简体"/>
                <w:color w:val="000000"/>
                <w:sz w:val="24"/>
              </w:rPr>
              <w:t>。重点开展无人驾驶航空器森林消防、物资投送、城市防火、智能无人驾驶航空器应急通信救援系统等标准制修订。</w:t>
            </w:r>
          </w:p>
          <w:p>
            <w:pPr>
              <w:spacing w:line="440" w:lineRule="exact"/>
              <w:ind w:firstLine="480" w:firstLineChars="200"/>
              <w:rPr>
                <w:rFonts w:ascii="方正仿宋简体" w:hAnsi="宋体" w:eastAsia="方正仿宋简体" w:cs="方正仿宋简体"/>
                <w:color w:val="000000"/>
                <w:sz w:val="24"/>
              </w:rPr>
            </w:pPr>
            <w:r>
              <w:rPr>
                <w:rFonts w:hint="eastAsia" w:ascii="方正仿宋简体" w:hAnsi="宋体" w:eastAsia="方正仿宋简体" w:cs="方正仿宋简体"/>
                <w:b/>
                <w:bCs/>
                <w:color w:val="000000"/>
                <w:sz w:val="24"/>
              </w:rPr>
              <w:t>物流标准</w:t>
            </w:r>
            <w:r>
              <w:rPr>
                <w:rFonts w:hint="eastAsia" w:ascii="方正仿宋简体" w:hAnsi="宋体" w:eastAsia="方正仿宋简体" w:cs="方正仿宋简体"/>
                <w:color w:val="000000"/>
                <w:sz w:val="24"/>
              </w:rPr>
              <w:t>。重点开展无人驾驶航空器城市快递、干支线快递、智能无人驾驶航空器物流配送系统等标准制修订。</w:t>
            </w:r>
          </w:p>
        </w:tc>
      </w:tr>
    </w:tbl>
    <w:p>
      <w:pPr>
        <w:pStyle w:val="2"/>
        <w:keepLines/>
        <w:widowControl/>
        <w:numPr>
          <w:ilvl w:val="0"/>
          <w:numId w:val="2"/>
        </w:numPr>
        <w:tabs>
          <w:tab w:val="left" w:pos="1418"/>
        </w:tabs>
        <w:spacing w:line="594" w:lineRule="exact"/>
        <w:ind w:left="0" w:firstLine="640" w:firstLineChars="200"/>
        <w:jc w:val="left"/>
        <w:rPr>
          <w:rFonts w:ascii="黑体" w:hAnsi="黑体" w:eastAsia="黑体" w:cs="黑体"/>
          <w:b w:val="0"/>
          <w:bCs/>
          <w:sz w:val="32"/>
          <w:szCs w:val="32"/>
        </w:rPr>
      </w:pPr>
      <w:bookmarkStart w:id="225" w:name="_Toc42690433"/>
      <w:bookmarkStart w:id="226" w:name="_Toc483988645"/>
      <w:bookmarkStart w:id="227" w:name="_Toc436335565"/>
      <w:r>
        <w:rPr>
          <w:rFonts w:hint="eastAsia" w:ascii="黑体" w:hAnsi="黑体" w:eastAsia="黑体" w:cs="黑体"/>
          <w:b w:val="0"/>
          <w:sz w:val="32"/>
          <w:szCs w:val="32"/>
        </w:rPr>
        <w:t>组织实施</w:t>
      </w:r>
      <w:bookmarkEnd w:id="222"/>
      <w:bookmarkEnd w:id="223"/>
      <w:bookmarkEnd w:id="224"/>
      <w:bookmarkEnd w:id="225"/>
      <w:bookmarkEnd w:id="226"/>
      <w:bookmarkEnd w:id="227"/>
      <w:bookmarkStart w:id="228" w:name="_Toc436335566"/>
      <w:bookmarkEnd w:id="228"/>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加强统筹协调。</w:t>
      </w:r>
      <w:r>
        <w:rPr>
          <w:rFonts w:hint="eastAsia" w:ascii="仿宋_GB2312" w:hAnsi="仿宋_GB2312" w:eastAsia="仿宋_GB2312" w:cs="仿宋_GB2312"/>
          <w:color w:val="000000"/>
          <w:sz w:val="32"/>
          <w:szCs w:val="32"/>
        </w:rPr>
        <w:t>加强统筹规划和协调指导无人驾驶航空器系统领域的国内国际标准化工作，协调处理标准制修订和应用实施工作中的重大问题，督促检查无人驾驶航空器系统标准化工作的落实，有序推进体系建设。</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实行动态更新。</w:t>
      </w:r>
      <w:r>
        <w:rPr>
          <w:rFonts w:hint="eastAsia" w:ascii="仿宋_GB2312" w:hAnsi="仿宋_GB2312" w:eastAsia="仿宋_GB2312" w:cs="仿宋_GB2312"/>
          <w:color w:val="000000"/>
          <w:sz w:val="32"/>
          <w:szCs w:val="32"/>
        </w:rPr>
        <w:t>根据无人驾驶航空器系统行业的持续发展，动态更新无人驾驶航空器系统标准体系，滚动制修订无人驾驶航空器系统标准。</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注重协同推进。</w:t>
      </w:r>
      <w:r>
        <w:rPr>
          <w:rFonts w:hint="eastAsia" w:ascii="仿宋_GB2312" w:hAnsi="仿宋_GB2312" w:eastAsia="仿宋_GB2312" w:cs="仿宋_GB2312"/>
          <w:color w:val="000000"/>
          <w:sz w:val="32"/>
          <w:szCs w:val="32"/>
        </w:rPr>
        <w:t>充分发挥政府和市场各方的优势作用，立足填空白、补短板、提水平，基础和安全类标准以国家标准为主，技术、产品和行业应用类标准以行业标准为主，实现国家标准、行业标准、团体标准和企业标准的协调发展。</w:t>
      </w:r>
    </w:p>
    <w:p>
      <w:pPr>
        <w:spacing w:line="594" w:lineRule="exact"/>
        <w:ind w:firstLine="640" w:firstLineChars="200"/>
        <w:rPr>
          <w:rFonts w:ascii="宋体" w:hAnsi="宋体" w:eastAsia="仿宋_GB2312" w:cs="宋体"/>
          <w:kern w:val="0"/>
          <w:sz w:val="32"/>
          <w:szCs w:val="32"/>
        </w:rPr>
      </w:pPr>
      <w:r>
        <w:rPr>
          <w:rFonts w:hint="eastAsia" w:ascii="仿宋_GB2312" w:hAnsi="仿宋_GB2312" w:eastAsia="仿宋_GB2312" w:cs="仿宋_GB2312"/>
          <w:b/>
          <w:color w:val="000000"/>
          <w:sz w:val="32"/>
          <w:szCs w:val="32"/>
        </w:rPr>
        <w:t>强化国际交流。</w:t>
      </w:r>
      <w:r>
        <w:rPr>
          <w:rFonts w:hint="eastAsia" w:ascii="仿宋_GB2312" w:hAnsi="仿宋_GB2312" w:eastAsia="仿宋_GB2312" w:cs="仿宋_GB2312"/>
          <w:color w:val="000000"/>
          <w:sz w:val="32"/>
          <w:szCs w:val="32"/>
        </w:rPr>
        <w:t>推进无人驾驶航空器系统领域国际标准化交流与合作，持续深度参与国际标准制修订工作，不断提高我国参与无人驾驶航空器国际标准化工作能力。</w:t>
      </w:r>
    </w:p>
    <w:p>
      <w:pPr>
        <w:pStyle w:val="158"/>
        <w:ind w:firstLine="640"/>
        <w:jc w:val="both"/>
        <w:rPr>
          <w:rFonts w:ascii="宋体" w:hAnsi="宋体" w:eastAsia="仿宋_GB2312" w:cs="宋体"/>
          <w:kern w:val="0"/>
          <w:sz w:val="32"/>
          <w:szCs w:val="32"/>
        </w:rPr>
      </w:pPr>
    </w:p>
    <w:p>
      <w:pPr>
        <w:pStyle w:val="158"/>
        <w:ind w:firstLine="640"/>
        <w:jc w:val="both"/>
        <w:rPr>
          <w:rFonts w:ascii="宋体" w:hAnsi="宋体" w:eastAsia="仿宋_GB2312" w:cs="宋体"/>
          <w:kern w:val="0"/>
          <w:sz w:val="32"/>
          <w:szCs w:val="32"/>
        </w:rPr>
      </w:pPr>
    </w:p>
    <w:p>
      <w:pPr>
        <w:pStyle w:val="158"/>
        <w:tabs>
          <w:tab w:val="left" w:pos="7254"/>
        </w:tabs>
        <w:ind w:firstLine="640"/>
        <w:jc w:val="both"/>
        <w:rPr>
          <w:rFonts w:ascii="宋体" w:hAnsi="宋体" w:eastAsia="仿宋_GB2312" w:cs="宋体"/>
          <w:kern w:val="0"/>
          <w:sz w:val="32"/>
          <w:szCs w:val="32"/>
        </w:rPr>
        <w:sectPr>
          <w:pgSz w:w="11906" w:h="16838"/>
          <w:pgMar w:top="1985" w:right="1474" w:bottom="1361" w:left="1474" w:header="851" w:footer="1418" w:gutter="0"/>
          <w:cols w:space="720" w:num="1"/>
          <w:docGrid w:type="linesAndChars" w:linePitch="312" w:charSpace="0"/>
        </w:sectPr>
      </w:pPr>
      <w:r>
        <w:rPr>
          <w:rFonts w:hint="eastAsia" w:ascii="宋体" w:hAnsi="宋体" w:eastAsia="仿宋_GB2312" w:cs="宋体"/>
          <w:kern w:val="0"/>
          <w:sz w:val="32"/>
          <w:szCs w:val="32"/>
        </w:rPr>
        <w:t>附件：无人驾驶航空器系统标准体系表</w:t>
      </w:r>
      <w:r>
        <w:rPr>
          <w:rFonts w:hint="eastAsia" w:ascii="宋体" w:hAnsi="宋体" w:eastAsia="仿宋_GB2312" w:cs="宋体"/>
          <w:kern w:val="0"/>
          <w:sz w:val="32"/>
          <w:szCs w:val="32"/>
        </w:rPr>
        <w:tab/>
      </w:r>
    </w:p>
    <w:p>
      <w:pPr>
        <w:pStyle w:val="2"/>
        <w:spacing w:line="594" w:lineRule="exact"/>
        <w:jc w:val="both"/>
        <w:rPr>
          <w:rFonts w:ascii="方正黑体简体" w:hAnsi="黑体" w:eastAsia="方正黑体简体" w:cs="方正黑体简体"/>
          <w:b w:val="0"/>
          <w:sz w:val="32"/>
          <w:szCs w:val="32"/>
        </w:rPr>
      </w:pPr>
      <w:bookmarkStart w:id="229" w:name="_Toc42690434"/>
      <w:bookmarkStart w:id="230" w:name="_Toc436731073"/>
      <w:bookmarkStart w:id="231" w:name="_Toc436387398"/>
      <w:bookmarkStart w:id="232" w:name="_Toc483988646"/>
      <w:r>
        <w:rPr>
          <w:rFonts w:hint="eastAsia" w:ascii="方正黑体简体" w:hAnsi="黑体" w:eastAsia="方正黑体简体" w:cs="方正黑体简体"/>
          <w:b w:val="0"/>
          <w:sz w:val="32"/>
          <w:szCs w:val="32"/>
        </w:rPr>
        <w:t>附件</w:t>
      </w:r>
      <w:bookmarkEnd w:id="229"/>
    </w:p>
    <w:p>
      <w:pPr>
        <w:pStyle w:val="2"/>
        <w:spacing w:after="143" w:afterLines="50" w:line="594" w:lineRule="exact"/>
        <w:rPr>
          <w:rFonts w:ascii="方正小标宋简体" w:eastAsia="方正小标宋简体"/>
          <w:sz w:val="44"/>
          <w:szCs w:val="44"/>
        </w:rPr>
      </w:pPr>
      <w:bookmarkStart w:id="233" w:name="_Toc42690435"/>
      <w:r>
        <w:rPr>
          <w:rFonts w:hint="eastAsia" w:ascii="方正小标宋简体" w:hAnsi="黑体" w:eastAsia="方正小标宋简体" w:cs="方正黑体简体"/>
          <w:b w:val="0"/>
          <w:sz w:val="44"/>
          <w:szCs w:val="44"/>
        </w:rPr>
        <w:t>无人驾驶航空器系统标准</w:t>
      </w:r>
      <w:bookmarkEnd w:id="230"/>
      <w:bookmarkEnd w:id="231"/>
      <w:r>
        <w:rPr>
          <w:rFonts w:hint="eastAsia" w:ascii="方正小标宋简体" w:hAnsi="黑体" w:eastAsia="方正小标宋简体" w:cs="方正黑体简体"/>
          <w:b w:val="0"/>
          <w:sz w:val="44"/>
          <w:szCs w:val="44"/>
        </w:rPr>
        <w:t>体系表</w:t>
      </w:r>
      <w:bookmarkEnd w:id="232"/>
      <w:bookmarkEnd w:id="233"/>
    </w:p>
    <w:tbl>
      <w:tblPr>
        <w:tblStyle w:val="29"/>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43"/>
        <w:gridCol w:w="2126"/>
        <w:gridCol w:w="5670"/>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846" w:type="dxa"/>
            <w:shd w:val="clear" w:color="auto" w:fill="auto"/>
            <w:vAlign w:val="center"/>
          </w:tcPr>
          <w:p>
            <w:pPr>
              <w:widowControl/>
              <w:jc w:val="center"/>
              <w:rPr>
                <w:rFonts w:ascii="方正仿宋简体" w:hAnsi="宋体" w:eastAsia="方正仿宋简体" w:cs="宋体"/>
                <w:b/>
                <w:bCs/>
                <w:color w:val="000000"/>
                <w:kern w:val="0"/>
                <w:sz w:val="22"/>
                <w:szCs w:val="22"/>
              </w:rPr>
            </w:pPr>
            <w:r>
              <w:rPr>
                <w:rFonts w:hint="eastAsia" w:ascii="方正仿宋简体" w:hAnsi="宋体" w:eastAsia="方正仿宋简体" w:cs="宋体"/>
                <w:b/>
                <w:bCs/>
                <w:color w:val="000000"/>
                <w:kern w:val="0"/>
                <w:sz w:val="22"/>
                <w:szCs w:val="22"/>
              </w:rPr>
              <w:t>序号</w:t>
            </w:r>
          </w:p>
        </w:tc>
        <w:tc>
          <w:tcPr>
            <w:tcW w:w="1843" w:type="dxa"/>
            <w:shd w:val="clear" w:color="auto" w:fill="auto"/>
            <w:vAlign w:val="center"/>
          </w:tcPr>
          <w:p>
            <w:pPr>
              <w:widowControl/>
              <w:jc w:val="center"/>
              <w:rPr>
                <w:rFonts w:ascii="方正仿宋简体" w:hAnsi="宋体" w:eastAsia="方正仿宋简体" w:cs="宋体"/>
                <w:b/>
                <w:bCs/>
                <w:color w:val="000000"/>
                <w:kern w:val="0"/>
                <w:sz w:val="22"/>
                <w:szCs w:val="22"/>
              </w:rPr>
            </w:pPr>
            <w:r>
              <w:rPr>
                <w:rFonts w:hint="eastAsia" w:ascii="方正仿宋简体" w:hAnsi="宋体" w:eastAsia="方正仿宋简体" w:cs="宋体"/>
                <w:b/>
                <w:bCs/>
                <w:color w:val="000000"/>
                <w:kern w:val="0"/>
                <w:sz w:val="22"/>
                <w:szCs w:val="22"/>
              </w:rPr>
              <w:t>标准体系结构</w:t>
            </w:r>
          </w:p>
        </w:tc>
        <w:tc>
          <w:tcPr>
            <w:tcW w:w="2126" w:type="dxa"/>
            <w:shd w:val="clear" w:color="auto" w:fill="auto"/>
            <w:vAlign w:val="center"/>
          </w:tcPr>
          <w:p>
            <w:pPr>
              <w:widowControl/>
              <w:jc w:val="center"/>
              <w:rPr>
                <w:rFonts w:ascii="方正仿宋简体" w:hAnsi="宋体" w:eastAsia="方正仿宋简体" w:cs="宋体"/>
                <w:b/>
                <w:bCs/>
                <w:color w:val="000000"/>
                <w:kern w:val="0"/>
                <w:sz w:val="22"/>
                <w:szCs w:val="22"/>
              </w:rPr>
            </w:pPr>
            <w:r>
              <w:rPr>
                <w:rFonts w:hint="eastAsia" w:ascii="方正仿宋简体" w:hAnsi="宋体" w:eastAsia="方正仿宋简体" w:cs="宋体"/>
                <w:b/>
                <w:bCs/>
                <w:color w:val="000000"/>
                <w:kern w:val="0"/>
                <w:sz w:val="22"/>
                <w:szCs w:val="22"/>
              </w:rPr>
              <w:t>标准体系结构分支</w:t>
            </w:r>
          </w:p>
        </w:tc>
        <w:tc>
          <w:tcPr>
            <w:tcW w:w="5670" w:type="dxa"/>
            <w:shd w:val="clear" w:color="auto" w:fill="auto"/>
            <w:vAlign w:val="center"/>
          </w:tcPr>
          <w:p>
            <w:pPr>
              <w:widowControl/>
              <w:jc w:val="center"/>
              <w:rPr>
                <w:rFonts w:ascii="方正仿宋简体" w:hAnsi="宋体" w:eastAsia="方正仿宋简体" w:cs="宋体"/>
                <w:b/>
                <w:bCs/>
                <w:color w:val="000000"/>
                <w:kern w:val="0"/>
                <w:sz w:val="22"/>
                <w:szCs w:val="22"/>
              </w:rPr>
            </w:pPr>
            <w:r>
              <w:rPr>
                <w:rFonts w:hint="eastAsia" w:ascii="方正仿宋简体" w:hAnsi="宋体" w:eastAsia="方正仿宋简体" w:cs="宋体"/>
                <w:b/>
                <w:bCs/>
                <w:color w:val="000000"/>
                <w:kern w:val="0"/>
                <w:sz w:val="22"/>
                <w:szCs w:val="22"/>
              </w:rPr>
              <w:t>标准名称</w:t>
            </w:r>
          </w:p>
        </w:tc>
        <w:tc>
          <w:tcPr>
            <w:tcW w:w="2268" w:type="dxa"/>
            <w:shd w:val="clear" w:color="auto" w:fill="auto"/>
            <w:vAlign w:val="center"/>
          </w:tcPr>
          <w:p>
            <w:pPr>
              <w:widowControl/>
              <w:jc w:val="center"/>
              <w:rPr>
                <w:rFonts w:ascii="方正仿宋简体" w:hAnsi="宋体" w:eastAsia="方正仿宋简体" w:cs="宋体"/>
                <w:b/>
                <w:bCs/>
                <w:color w:val="000000"/>
                <w:kern w:val="0"/>
                <w:sz w:val="22"/>
                <w:szCs w:val="22"/>
              </w:rPr>
            </w:pPr>
            <w:r>
              <w:rPr>
                <w:rFonts w:hint="eastAsia" w:ascii="方正仿宋简体" w:hAnsi="宋体" w:eastAsia="方正仿宋简体" w:cs="宋体"/>
                <w:b/>
                <w:bCs/>
                <w:color w:val="000000"/>
                <w:kern w:val="0"/>
                <w:sz w:val="22"/>
                <w:szCs w:val="22"/>
              </w:rPr>
              <w:t>标准号/计划号</w:t>
            </w:r>
          </w:p>
        </w:tc>
        <w:tc>
          <w:tcPr>
            <w:tcW w:w="1134" w:type="dxa"/>
            <w:shd w:val="clear" w:color="auto" w:fill="auto"/>
            <w:vAlign w:val="center"/>
          </w:tcPr>
          <w:p>
            <w:pPr>
              <w:widowControl/>
              <w:jc w:val="center"/>
              <w:rPr>
                <w:rFonts w:ascii="方正仿宋简体" w:hAnsi="宋体" w:eastAsia="方正仿宋简体" w:cs="宋体"/>
                <w:b/>
                <w:bCs/>
                <w:color w:val="000000"/>
                <w:kern w:val="0"/>
                <w:sz w:val="22"/>
                <w:szCs w:val="22"/>
              </w:rPr>
            </w:pPr>
            <w:r>
              <w:rPr>
                <w:rFonts w:hint="eastAsia" w:ascii="方正仿宋简体" w:hAnsi="宋体" w:eastAsia="方正仿宋简体" w:cs="宋体"/>
                <w:b/>
                <w:bCs/>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AA 术语</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无人驾驶航空器系统术语</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38152-2019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AB 分级分类</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民用无人驾驶航空器系统分类及分级</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35018-2018</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AB 分级分类</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民用无人驾驶航空器运行术语与分级分类</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AC 编码</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xml:space="preserve">民用无人机系统型号命名 </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38905-2020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AC 编码</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民用无人机系统产品结构编码</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HB 8580-2020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AC 编码</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AD 标识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民用无人机系统产品标识要求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AD 标识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民用无人机身份识别 总体要求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20201527-T-339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民用无人驾驶航空器系统身份识别 第10部分：三维空间位置标识编码</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20204842-T-339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民用无人机身份识别 模组通用要求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民用无人机身份识别 基于北斗短报文的传输规范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民用无人机身份识别 基于移动通信网的传输规范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民用无人机身份识别 基于地面控制单元的传输规范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 数字身份编码要求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20192143-T-469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民用无人机唯一产品识别码</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20192143-T-469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 对象标识分配、注册与系统解析技术要求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 基础资源注册要求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 对象标识编码与存储规范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AE 身份识别</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民用无人机产品安全要求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20205250-Q-339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民用轻小型无人机系统安全性通用要求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38931-2020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民用轻小型无人机系统安全性设计要求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HB 8594-2021</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无人机管理（服务）平台安全防护要求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2020-0155T-YD</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 基于OID的安全认证架构</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民用无人机用低压型锂离子电池和电池组 安全要求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民用无人机用高压型锂离子电池和电池组 安全要求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轻小型无人机风险评估操作规程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民用大中型无人机系统安全性评价方法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民用大中型无人机系统安全性设计准则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民用无人机数据链安全性检测通用要求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民用无人驾驶航空器飞行隐私要求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民用无人驾驶航空器运行事故调查和事故征候标准</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民用无人驾驶航空器运行安全目标要求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A基础标准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AF 安全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BAA 需求管理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无人驾驶航空器系统研制单位基本条件及评价方法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HB 8539-2018</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BAA 需求管理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BAB 规划管理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民用轻小型无人机系统研制程序</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HB 8596-2021</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BAB 规划管理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w:t>
            </w:r>
            <w:r>
              <w:rPr>
                <w:rFonts w:ascii="方正仿宋简体" w:hAnsi="宋体" w:eastAsia="方正仿宋简体" w:cs="宋体"/>
                <w:color w:val="000000"/>
                <w:kern w:val="0"/>
                <w:sz w:val="22"/>
                <w:szCs w:val="22"/>
              </w:rPr>
              <w:t>BA</w:t>
            </w:r>
            <w:r>
              <w:rPr>
                <w:rFonts w:hint="eastAsia" w:ascii="方正仿宋简体" w:hAnsi="宋体" w:eastAsia="方正仿宋简体" w:cs="宋体"/>
                <w:color w:val="000000"/>
                <w:kern w:val="0"/>
                <w:sz w:val="22"/>
                <w:szCs w:val="22"/>
              </w:rPr>
              <w:t xml:space="preserve">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无人机系统项目过程管理</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无人机系统构型管理要求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无人机系统工作分解结构及代码</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无人机系统寿命周期过程的风险管理</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无人机系统研制挣值管理体系要求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无人机系统寿命周期成本－技术和应用</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无人机系统寿命周期成本信息的数据格式和实施规程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无人机系统寿命周期成本指南</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无人机系统关键安全项目控制</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无人机系统供应商自我验证过程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BBA 项目管理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BBB 技术管理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无人机系统制造成熟度评价指南</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BBB 技术管理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BBC 产品管理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无人机系统设备研制过程定义</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BBC 产品管理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无人机实名登记系统数据交换接口规范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BBC 产品管理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BCA 产品认证</w:t>
            </w:r>
          </w:p>
        </w:tc>
        <w:tc>
          <w:tcPr>
            <w:tcW w:w="5670" w:type="dxa"/>
            <w:shd w:val="clear" w:color="auto" w:fill="auto"/>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BCB 适航管理</w:t>
            </w:r>
          </w:p>
        </w:tc>
        <w:tc>
          <w:tcPr>
            <w:tcW w:w="5670" w:type="dxa"/>
            <w:shd w:val="clear" w:color="auto" w:fill="auto"/>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BDA 销售备案</w:t>
            </w:r>
          </w:p>
        </w:tc>
        <w:tc>
          <w:tcPr>
            <w:tcW w:w="5670" w:type="dxa"/>
            <w:shd w:val="clear" w:color="auto" w:fill="auto"/>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BDB 进出口</w:t>
            </w:r>
          </w:p>
        </w:tc>
        <w:tc>
          <w:tcPr>
            <w:tcW w:w="5670" w:type="dxa"/>
            <w:shd w:val="clear" w:color="auto" w:fill="auto"/>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BEA 频谱管理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民用无人机系统频率使用指南</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BEA 频谱管理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民用无人驾驶航空器区域无线电干扰空中监测方法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BEA 频谱管理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大中型固定翼无人机系统驾驶员管理要求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大中型固定翼无人机系统驾驶员培训要求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大中型无人直升机系统培训管理要求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大中型无人直升机系统飞行操控人员资质与训练考核要求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大中型无人直升机系统机务人员资质与训练考核要求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大中型无人直升机系统飞行操作人员模拟训练要求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轻小型无人机系统驾驶员培训指南</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分布式/集群无人机系统操控资质评估规范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分布式/集群无人机系统操控等级仿真测试数据规范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民用中大型无人机飞行人因可靠性评估准则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BEB 人员管理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BEC</w:t>
            </w:r>
            <w:r>
              <w:rPr>
                <w:rFonts w:ascii="方正仿宋简体" w:hAnsi="宋体" w:eastAsia="方正仿宋简体" w:cs="宋体"/>
                <w:color w:val="000000"/>
                <w:kern w:val="0"/>
                <w:sz w:val="22"/>
                <w:szCs w:val="22"/>
              </w:rPr>
              <w:t xml:space="preserve"> </w:t>
            </w:r>
            <w:r>
              <w:rPr>
                <w:rFonts w:hint="eastAsia" w:ascii="方正仿宋简体" w:hAnsi="宋体" w:eastAsia="方正仿宋简体" w:cs="宋体"/>
                <w:color w:val="000000"/>
                <w:kern w:val="0"/>
                <w:sz w:val="22"/>
                <w:szCs w:val="22"/>
              </w:rPr>
              <w:t>维护保障</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民用无人机系统空域数据管理规范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无人机围栏</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MH/T 2008-2017</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民用无人机数字化管制技术规范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民用无人驾驶航空器空管信息服务系统接口规范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民用机场无人驾驶航空器滑行引导与控制要求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民用无人驾驶航空器空中交通服务要求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民用无人驾驶航空器飞行程序设计规定</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民用无人驾驶航空器飞行基准高度规范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民用无人驾驶航空器飞行安全间隔标准</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民用无人驾驶航空器飞行规则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城市低空无人驾驶航空物流航路划设规范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民用机场轻型无人机管控区域划设规范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民用无人机低空公共航路网络规划技术规范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民用无人驾驶航空器运行风险评估技术规范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城市低空无人驾驶航空器起降点技术规范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民用无人驾驶航空器运行的环境保护要求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民用无人驾驶航空器空域信息数字化规范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民用无人驾驶航空器与有人驾驶航空器空管系统数据交互规范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民用无人驾驶航空器航图编制规范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民用无人驾驶航空器交通管理系统技术要求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民用无人机交通管理系统技术要求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民用无人机地理围栏数据技术规范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w:t>
            </w:r>
            <w:r>
              <w:rPr>
                <w:rFonts w:ascii="方正仿宋简体" w:hAnsi="宋体" w:eastAsia="方正仿宋简体" w:cs="宋体"/>
                <w:color w:val="000000"/>
                <w:kern w:val="0"/>
                <w:sz w:val="22"/>
                <w:szCs w:val="22"/>
              </w:rPr>
              <w:t>0210896</w:t>
            </w: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无人机云系统数据规范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MH/T 2011-2019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无人机云系统接口数据规范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MH/T 2009-2017</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BED 交通管理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BEE 反制管理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反无人机系统通用要求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BEE 反制管理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反无人机系统试验方法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B管理标准</w:t>
            </w:r>
          </w:p>
        </w:tc>
        <w:tc>
          <w:tcPr>
            <w:tcW w:w="2126" w:type="dxa"/>
            <w:shd w:val="clear" w:color="auto" w:fill="auto"/>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BEE 反制管理</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CAAAA 通用要求</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CAAAA 通用要求</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20203637-T-469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CAAAA 通用要求</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民用系留无人机系统通用要求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20203641-T-469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CAAAA 通用要求</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伞翼无人机通用规范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HB 8592-2020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CAAAA 通用要求</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民用大中型无人直升机系统交付验收要求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CAAAA 通用要求</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有人驾驶飞机（固定翼）无人化改装通用要求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2020-0939T-HB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CAAAA 通用要求</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民用有人直升机无人化改装通用要求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2020-0938T-HB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CAAAA 通用要求</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中小型固定翼无人机水平测量方法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2020-0931T-HB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CAAAA 通用要求</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CAAAB 数据接口</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民用大中型固定翼无人机系统遥控遥测数据协议</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CAAAB 数据接口</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民用大中型固定翼无人机飞行性能飞行试验要求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w:t>
            </w:r>
            <w:r>
              <w:rPr>
                <w:rFonts w:ascii="方正仿宋简体" w:hAnsi="宋体" w:eastAsia="方正仿宋简体" w:cs="宋体"/>
                <w:color w:val="000000"/>
                <w:kern w:val="0"/>
                <w:sz w:val="22"/>
                <w:szCs w:val="22"/>
              </w:rPr>
              <w:t>0210894</w:t>
            </w: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民用大中型固定翼无人机系统飞行操作规范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民用大中型固定翼无人机系统航线规划操作规范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民用大中型固定翼无人机系统飞行试验通用要求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民用大中型固定翼无人机系统地面试验通用要求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民用大中型固定翼无人机复合材料结构强度试验通用要求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民用大中型固定翼无人机系统操稳特性飞行试验要求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民用大中型固定翼无人机系统飞行控制与管理系统飞行试验要求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民用大中型固定翼无人机系统自主能力飞行试验要求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民用大中型固定翼无人机系统地面控制站飞行试验要求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民用大中型固定翼无人机系统任务规划飞行试验要求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民用大中型固定翼无人机系统试飞风险科目实施飞行试验要求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民用大中型无人直升机系统飞行性能飞行试验要求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20202869-T-469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民用大中型无人直升机系统飞行试验通用要求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民用大中型无人直升机系统系留试飞要求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民用大中型无人直升机系统地面检查要求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民用大中型无人直升机系统任务设备试验要求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民用大中型无人直升机机体疲劳试验要求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民用大中型无人直升机主桨毂中央件疲劳试验方法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民用大中型无人直升机尾桨毂轴颈轴套组件疲劳试验方法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民用无人机抗风试验方法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无人机飞行试验数据处理通用要求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民用无人机可靠性飞行试验要求与方法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民用无人机维修性飞行试验要求与方法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民用无人机测试性飞行试验要求与方法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民用无人机保障性飞行试验要求与方法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民用无人机安全性飞行试验要求与方法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民用无人机环境适应性飞行试验要求与方法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民用无人机测绘雷达飞行试验要求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民用无人机气象雷达飞行试验要求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民用无人机导航系统飞行试验要求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民用无人机可见光垂直/倾斜侦察相机飞行试验要求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民用无人机多波段光谱侦察相机飞行试验要求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民用无人机环控系统飞行试验要求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民用无人机电气系统飞行试验要求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民用无人机惯性/卫星组合导航系统试验规范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民用无人机卫星导航系统试验规范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民用无人机机载测量系统通用要求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民用大中型无人机数据链性能测试通用要求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基于无人机的飞行校验专用地空数据链技术要求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飞行校验无人机运行最低设备放行要求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基于民用无人机的设备飞行校验方法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CAAB 试验与试飞</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CAACA 可靠性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大中型固定翼无人机系统结构耐久性分析方法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CAACA 可靠性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民用大中型无人机系统可靠性试验与评估要求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CAACA 可靠性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CAACB 维修性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民用大中型无人机系统维修性验证方法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CAACB 维修性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CAACC 测试性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民用大中型无人机系统测试性验证方法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CAACC 测试性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CAACD 保障性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民用大中型固定翼无人机系统备件供应规划要求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CAACD 保障性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民用大中型无人机系统保障性分析方法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CAACD 保障性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CAACE 环境适应性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民用大中型无人直升机腐蚀防护要求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CAACE 环境适应性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民用大中型无人机系统环境试验要求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CAACE 环境适应性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民用无人机系统全机气候试验要求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CAACE 环境适应性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民用无人机系统全机气候试验方法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CAACE 环境适应性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民用无人机系统全机气候试验测试及评估要求和方法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CAACE 环境适应性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CAACF 电磁兼容性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民用大中型无人机系统电磁兼容性要求与试验方法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CAACF 电磁兼容性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民用大中型无人直升机系统电磁环境效应要求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CAACF 电磁兼容性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w:t>
            </w:r>
            <w:r>
              <w:rPr>
                <w:rFonts w:ascii="方正仿宋简体" w:hAnsi="宋体" w:eastAsia="方正仿宋简体" w:cs="宋体"/>
                <w:color w:val="000000"/>
                <w:kern w:val="0"/>
                <w:sz w:val="22"/>
                <w:szCs w:val="22"/>
              </w:rPr>
              <w:t>G</w:t>
            </w:r>
            <w:r>
              <w:rPr>
                <w:rFonts w:hint="eastAsia" w:ascii="方正仿宋简体" w:hAnsi="宋体" w:eastAsia="方正仿宋简体" w:cs="宋体"/>
                <w:color w:val="000000"/>
                <w:kern w:val="0"/>
                <w:sz w:val="22"/>
                <w:szCs w:val="22"/>
              </w:rPr>
              <w:t xml:space="preserve"> 人机工程</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长航时无人机系统长时间拷机试验方法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CAAC</w:t>
            </w:r>
            <w:r>
              <w:rPr>
                <w:rFonts w:ascii="方正仿宋简体" w:hAnsi="宋体" w:eastAsia="方正仿宋简体" w:cs="宋体"/>
                <w:color w:val="000000"/>
                <w:kern w:val="0"/>
                <w:sz w:val="22"/>
                <w:szCs w:val="22"/>
              </w:rPr>
              <w:t>G</w:t>
            </w:r>
            <w:r>
              <w:rPr>
                <w:rFonts w:hint="eastAsia" w:ascii="方正仿宋简体" w:hAnsi="宋体" w:eastAsia="方正仿宋简体" w:cs="宋体"/>
                <w:color w:val="000000"/>
                <w:kern w:val="0"/>
                <w:sz w:val="22"/>
                <w:szCs w:val="22"/>
              </w:rPr>
              <w:t xml:space="preserve"> 人机工程</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CABAA 机体</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民用固定翼无人机系统飞行品质通用要求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CABAA 机体</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民用大中型固定翼无人机货舱设计要求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CABAA 机体</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民用大中型无人机系统动力装置通用要求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民用大中型无人直升机飞行控制系统通用要求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20202871-T-469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民用大中型固定翼无人机飞行控制与管理系统通用要求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大中型固定翼无人机系统飞行参数测试及评估通用要求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民用大中型无人机系统数据记录格式通用要求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民用无人机系统惯性导航装置通用规范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民用无人机系统惯性/卫星组合导航通用规范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民用无人机系统卫星导航通用规范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民用无人机导航系统软件设计规范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民用无人机系统导航系统通用规范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民用无人机系统导航定位技术要求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民用无人机系统测试设备设计要求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CABAC 飞行控制与管理系统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CABAD 机械与电子电气系统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民用无人机系统电气接口设计要求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CABAD 机械与电子电气系统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民用无人机供电系统设计规范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CABAD 机械与电子电气系统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民用无人机系统自主控制等级要求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2020-0937T-HB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无人机系统飞行手册编制规范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2020-0928T-HB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无人机系统维修手册编制规范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2020-0929T-HB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CAAD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CABB 数据链</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民用无人机系统数据链通用要求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2020-0933T-HB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CABB 数据链</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民用大中型无人直升机系统数据链机载设备安装通用要求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CABB 数据链</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无人机地空通信数据接口要求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CABB 数据链</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CABDA 作动类任务系统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民用大中型固定翼无人机伺服与作动系统通用要求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CABDA 作动类任务系统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CABDB 信息类任务系统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民用大中型无人机光电任务载荷设备接口要求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w:t>
            </w:r>
            <w:r>
              <w:rPr>
                <w:rFonts w:ascii="方正仿宋简体" w:hAnsi="宋体" w:eastAsia="方正仿宋简体" w:cs="宋体"/>
                <w:color w:val="000000"/>
                <w:kern w:val="0"/>
                <w:sz w:val="22"/>
                <w:szCs w:val="22"/>
              </w:rPr>
              <w:t>0210895</w:t>
            </w: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CABDB 信息类任务系统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民用无人机合成孔径雷达系统设计要求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CABDB 信息类任务系统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民用无人机合成孔径雷达伺服系统设计规范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CABDB 信息类任务系统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大中型无人机系统任务载荷数据传输接口通用要求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CABDB 信息类任务系统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大中型无人机任务系统数字式现场互联总线通用要求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CABDB 信息类任务系统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大中型无人机系统载荷图像压缩通用要求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CABDB 信息类任务系统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CABEA 维修保障信息支持系统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无人机系统信息分析与管理设备通用要求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snapToGrid w:val="0"/>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CABEA 维修保障信息支持系统</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CABEB 保障资源</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无人机航电测试设备电气接口设计要求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CABEB 保障资源</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CAC 部件级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太阳能无人机光伏组件通用要求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CAC 部件级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多旋翼无人机系统通用要求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HB 8566-2019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轻小型无人直升机系统通用要求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HB 8567-2019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民用轻小型固定翼无人机系统通用要求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HB 8591-2020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xml:space="preserve">民用轻小型多旋翼无人机系统飞行性能 </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HB 8593-2021</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轻小型多旋翼无人机飞行控制与导航系统通用要求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38997-2020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民用轻小型固定翼无人机飞行控制系统通用要求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38996-2020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民用轻小型无人直升机飞行控制系统通用要求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38911-2020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民用垂直起降固定翼无人机系统通用要求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2020-0936T-HB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民用轻小型多旋翼无人机系统视觉惯性里程计通用要求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2020-0940T-HB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民用轻小型多旋翼无人机自动避障系统技术要求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民用轻小型固定翼无人机操纵性和稳定性</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民用轻小型无人机机载计算机接口通用要求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民用无人机冲突探测与避让技术规范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CBAA 无人机平台</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无人驾驶航空器用锂离子电池和电池组规范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20184712-T-339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无人机用氢燃料电池发电系统</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38954-2020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多旋翼无人机用无刷伺服电动机系统通用规范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39567-2020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民用轻小型多旋翼无人机动力电机技术要求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民用轻小型多旋翼无人机电子调速器技术要求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民用轻小型多旋翼无人机螺旋桨技术要求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轻小型无人机小微型燃气涡轮动力装置设计要求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轻小型无人机小型涡轮轴动力装置设计要求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轻小型无人机小型涡轮螺旋桨动力装置设计要求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轻小型无人机小型油电混合动力装置设计要求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轻小型无人机小型活塞式动力装置设计要求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CBAB 动力装置</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CBAC 数据链</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无人驾驶航空器天线性能要求及测试方法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2020-1186T-YD</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CBAC 数据链</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民用无人驾驶航空器的通信应用场景与需求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YD/T 3585-2019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CBAC 数据链</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民用轻小型无人机系统遥控遥测数据要求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CBAC 数据链</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民用无人机驾驶航空器C2安全运行规范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CBAC 数据链</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CBAD 地面控制单元</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民用轻小型无人机系统便携式遥控单元工效技术要求与测评</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CBAD 地面控制单元</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民用轻小型无人机系统便携式地面控制单元通用要求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HB 8595-2021</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CBAD 地面控制单元</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民用轻小型固定翼无人机系统方舱式地面控制站通用要求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2020-0932T-HB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CBAD 地面控制单元</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民用轻小型多旋翼无人机系统地面控制单元软件要求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2020-0472T-HB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CBAD 地面控制单元</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民用无人驾驶航空器地面站安全运行规范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CBAD 地面控制单元</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CBAE 网络通信单元</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民用无人驾驶航空器公网通信服务管理平台总体技术要求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2018-0154T-YD</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CBAE 网络通信单元</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无人机网络通信通用规范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CBAE 网络通信单元</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无人机网络通信信道协议要求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CBAE 网络通信单元</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CBAF 任务载荷</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民用轻小型无人机伺服与作动系统通用要求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CBAF 任务载荷</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民用轻小型无人机系统任务载荷接口通用要求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2020-0373T-HB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CBAF 任务载荷</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CBBA 功能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民用轻小型多旋翼无人机自动避障系统试验方法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CBBA 功能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民用轻小型无人机系统抗风性要求及试验方法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38930-2020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民用轻小型无人机系统地面滑行试验方法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2020-0930T-HB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民用轻小型无人机旋翼叶片锐性伤害人体损伤等级及评价</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民用轻小型无人机碰撞人员损伤等级及准则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民用轻小型无人机碰撞安全性试验方法：叶片割伤刺伤试验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xml:space="preserve">2020-0935T-HB </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民用轻小型无人机碰撞安全性试验方法：水平冲击试验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2020-0934T-HB</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民用轻小型无人机碰撞安全性试验方法：电动能源系统碰撞试验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民用轻小型无人机碰撞安全性试验方法：跌落碰撞人员损伤试验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民用轻小型固定翼无人机系统飞行性能飞行试验要求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民用轻小型固定翼无人机系统操稳特性飞行试验要求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民用轻小型无人机机体结构碰撞动态性试验方法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民用轻小型无人机碰撞安全性试验方法：地面高价值物碰撞试验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民用无人驾驶航空器运行性能规范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CBBB 性能</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第1部分：总则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38924.1-2020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第2部分：低温试验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38924.2-2020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第3部分：高温试验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38924.3-2020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第4部分：温度和高度试验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38924.4-2020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第5部分：冲击试验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38924.5-2020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第6部分：振动试验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38924.6-2020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第7部分：湿热试验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38924.7-2020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第8部分：盐雾试验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38924.8-2020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第9部分：防水性试验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38924.9-2020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第10部分：砂尘试验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38924.10-2020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第11部分：霉菌试验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20202941-T-469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第X部分 太阳辐射试验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民用轻小型无人机系统环境试验方法  第X部分 流体敏感性试验</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CBBC 环境适应性</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CBBD 电磁兼容性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民用轻小型无人机系统电磁兼容性要求与试验方法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xml:space="preserve">GB/T 38909-2020 </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CBBD 电磁兼容性</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CBBE其他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民用多旋翼无人机系统试验方法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GB/T 38058-2019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CBBE其他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民用轻小型固定翼无人机系统试验方法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HB 8579-2020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CBBE其他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民用轻小型无人机系统地面控制单元飞行试验要求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CBBE其他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民用轻小型固定翼无人机系统飞行试验通用要求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CBBE其他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民用轻小型固定翼无人机系统地面试验通用要求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CBBE其他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轻小型固定翼无人机用伺服机构检测设备通用要求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CBBE其他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无人机地面测试系统通用要求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CBBE其他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CBCA 无人机集群</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无人机集群 自主性等级评价</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CBCA 无人机集群</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无人机集群控制系统 架构描述</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CBCA 无人机集群</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无人机集群控制系统 符合性测试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CBCA 无人机集群</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无人机集群控制系统 信息模型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CBCA 无人机集群</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无人机集群控制系统 接口控制</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CBCA 无人机集群</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CBCB 网联无人机</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网联无人机通用要求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CBCB 网联无人机</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CBCC 智能无人机</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智能无人机通用要求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CBCC 智能无人机</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轻小型无人机研制过程工艺工作要求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轻小型无人机工艺保证大纲编制要求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轻小型无人机特殊过程控制要求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轻小型无人机工艺设备定检定修要求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无人机服务作业管理系统</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无人机地理信息综合管理系统</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CBD 其他</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基于区块链技术的民用无人驾驶航空器飞行数据认证技术要求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C技术标准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CBD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植保无人飞机 质量评价技术规范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NY/T 3213-2018</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无人机释放赤眼蜂技术指南</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LY/T 3028-2018</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植保无人驾驶航空器 安全施药技术规范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LX17933</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植保无人驾驶航空器 作业质量</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LX19528</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遥控飞行播种机 质量评价技术规范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8</w:t>
            </w:r>
            <w:r>
              <w:rPr>
                <w:rFonts w:ascii="方正仿宋简体" w:hAnsi="宋体" w:eastAsia="方正仿宋简体" w:cs="宋体"/>
                <w:color w:val="000000"/>
                <w:kern w:val="0"/>
                <w:sz w:val="22"/>
                <w:szCs w:val="22"/>
              </w:rPr>
              <w:t>764</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遥控飞行喷雾机棉花脱叶催熟作业规程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8</w:t>
            </w:r>
            <w:r>
              <w:rPr>
                <w:rFonts w:ascii="方正仿宋简体" w:hAnsi="宋体" w:eastAsia="方正仿宋简体" w:cs="宋体"/>
                <w:color w:val="000000"/>
                <w:kern w:val="0"/>
                <w:sz w:val="22"/>
                <w:szCs w:val="22"/>
              </w:rPr>
              <w:t>802</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遥控飞行喷雾机防治小麦病虫害作业技术规范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8</w:t>
            </w:r>
            <w:r>
              <w:rPr>
                <w:rFonts w:ascii="方正仿宋简体" w:hAnsi="宋体" w:eastAsia="方正仿宋简体" w:cs="宋体"/>
                <w:color w:val="000000"/>
                <w:kern w:val="0"/>
                <w:sz w:val="22"/>
                <w:szCs w:val="22"/>
              </w:rPr>
              <w:t>804</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植保无人飞机 术语</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/CAMA 2-2019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植保无人飞机 分类与型号编制规则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/CAMA 3-2019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植保无人飞机 安全操作规程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/CAMA 4-2019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植保无人飞机 农药使用规程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/CAMA 5-2019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植保无人飞机 云系统接口数据规范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/CAMA 7-2019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植保无人飞机 电磁兼容性试验方法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/CAMA 8-2019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植保无人飞机 驾驶员培训要求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/CAMA 9-2019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植保无人飞机 运营人要求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/CAMA 10-2019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颗粒播撒无人驾驶航空器 作业质量</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投饲无人驾驶航空器 质量评价技术规范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投饲无人驾驶航空器 作业质量</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农业遥感无人驾驶航空器 质量评价技术规范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农业遥感无人驾驶航空器 作业质量</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DA农业</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架空输电线路无人直升机巡检系统</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DL/T 1578-2016</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架空输电线路无人机巡检作业技术导则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DL/T 1482-2015</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架空输电线路无人直升机巡检系统验收规范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架空输电线路固定翼无人机巡检系统</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架空输电线路固定翼无人机巡检系统检测试验方法</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架空输电线路固定翼无人机巡检系统验收规范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电力巡检无人机通用要求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架空输电线路无人机巡检作业安全工作规程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架空输电线路无人机巡检系统光电吊舱技术规范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架空输电线路无人机巡检数据处理技术规范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架空输电线路无人机巡检监控系统技术规范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架空输电线路无人机巡检系统操控人员培训仿真技术规范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架空输电线路无人机巡检系统分类和配置导则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架空输电线路无人机巡检作业应用与管理系统</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架空输电线路无人机辅助检修作业技术导则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交直流超特高压输电线路无人机验电技术导则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架空输电线路无人机巡检作业安全距离</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架空输电线路无人机巡检效益评估技术导则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输电线路自主巡检无人机系统技术要求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输电线路无人机智能化数据采集与处理技术规范与要求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架空输电线路无人机精细化巡检应用与管理系统要求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架空输电线路无人机通道树障巡检应用与管理系统要求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变电站无人机巡检系统技术要求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变电站无人机巡检作业指南</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电网设备多机种协同巡检作业技术规程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电网设备多机种协同赈灾作业技术规程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电网设备无人机巡检信息安全技术导则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DB 电力</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DC 警用</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无人机航摄安全作业基本要求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CH/Z 3001-2010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无人机航摄系统技术要求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CH/Z 3002-2010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 xml:space="preserve">无人机遥感测绘 无人机遥感系统资源注册规范 </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20191888-T-466</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无人机遥感测绘 无人机遥感网络运行管理信息规范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20191889-T-466</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无人机低空遥感的多传感器监测与一致性检校技术规范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20181636-T-466</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无人机测绘作业技术导则</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无人机勘探作业规程</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测绘无人机地面站控制系统</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低空数字航摄与数据处理规范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GB</w:t>
            </w:r>
            <w:r>
              <w:rPr>
                <w:rFonts w:ascii="方正仿宋简体" w:hAnsi="宋体" w:eastAsia="方正仿宋简体" w:cs="宋体"/>
                <w:color w:val="000000"/>
                <w:kern w:val="0"/>
                <w:sz w:val="22"/>
                <w:szCs w:val="22"/>
              </w:rPr>
              <w:t>/</w:t>
            </w:r>
            <w:r>
              <w:rPr>
                <w:rFonts w:hint="eastAsia" w:ascii="方正仿宋简体" w:hAnsi="宋体" w:eastAsia="方正仿宋简体" w:cs="宋体"/>
                <w:color w:val="000000"/>
                <w:kern w:val="0"/>
                <w:sz w:val="22"/>
                <w:szCs w:val="22"/>
              </w:rPr>
              <w:t>T</w:t>
            </w:r>
            <w:r>
              <w:rPr>
                <w:rFonts w:ascii="方正仿宋简体" w:hAnsi="宋体" w:eastAsia="方正仿宋简体" w:cs="宋体"/>
                <w:color w:val="000000"/>
                <w:kern w:val="0"/>
                <w:sz w:val="22"/>
                <w:szCs w:val="22"/>
              </w:rPr>
              <w:t xml:space="preserve"> </w:t>
            </w:r>
            <w:r>
              <w:rPr>
                <w:rFonts w:hint="eastAsia" w:ascii="方正仿宋简体" w:hAnsi="宋体" w:eastAsia="方正仿宋简体" w:cs="宋体"/>
                <w:color w:val="000000"/>
                <w:kern w:val="0"/>
                <w:sz w:val="22"/>
                <w:szCs w:val="22"/>
              </w:rPr>
              <w:t>39612-2020</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视频流与时空信息融合编码规范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20181626-T-466</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无人机低空遥感的多传感器监测与一致性检校技术规范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ascii="方正仿宋简体" w:hAnsi="宋体" w:eastAsia="方正仿宋简体" w:cs="宋体"/>
                <w:color w:val="000000"/>
                <w:kern w:val="0"/>
                <w:sz w:val="22"/>
                <w:szCs w:val="22"/>
              </w:rPr>
              <w:t>20181636-T-466</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无人机遥感测绘 无人机遥感系统资源注册规范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20191888-T-466</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无人机遥感测绘 无人机遥感网络运行管理信息规范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20191889-T-466</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低空数字航空摄影测量内业规范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低空数字航空摄影测量外业规范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低空数字航空摄影规范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DD 测绘</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DE 应急救援</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应急救援无人直升机系统通用要求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DE 应急救援</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DF 物流</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物流无人机货物吊挂控制通用要求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20203640-T-469</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DF 物流</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大型货运无人机系统通用要求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DF 物流</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大型货运无人机系统运输航线试飞通用要求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DF 物流</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大型货运无人机系统运输航线运行通用要求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DF 物流</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大型货运无人机系统地面指挥控制系统通用要求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DF 物流</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DG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无人驾驶航空器系统作业飞行技术规范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MH/T 1069-2018</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DG 其他</w:t>
            </w:r>
          </w:p>
        </w:tc>
        <w:tc>
          <w:tcPr>
            <w:tcW w:w="5670" w:type="dxa"/>
            <w:shd w:val="clear" w:color="auto" w:fill="auto"/>
            <w:vAlign w:val="center"/>
          </w:tcPr>
          <w:p>
            <w:pPr>
              <w:widowControl/>
              <w:snapToGrid w:val="0"/>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通信网智能维护技术要求 第6部分：基于无人机的通信网智能巡检</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2020-1177T-YD</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DG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基于系留无人机的应急通信高空基站技术要求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2019-1051T-YD</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DG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微型固定翼无人机机载气象探测系统技术要求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QX/T 466-2018</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DG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油气管道工程无人机航空摄影测量规范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SY/T 7344-2016</w:t>
            </w: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DG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无人机油田巡检安全作业规范</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numPr>
                <w:ilvl w:val="0"/>
                <w:numId w:val="4"/>
              </w:numPr>
              <w:ind w:firstLineChars="0"/>
              <w:jc w:val="center"/>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DG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无人机智能巡检油田服务系统通用要求</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shd w:val="clear" w:color="auto" w:fill="auto"/>
            <w:vAlign w:val="center"/>
          </w:tcPr>
          <w:p>
            <w:pPr>
              <w:pStyle w:val="56"/>
              <w:widowControl/>
              <w:ind w:left="420" w:firstLine="0" w:firstLineChars="0"/>
              <w:rPr>
                <w:rFonts w:ascii="方正仿宋简体" w:hAnsi="宋体" w:eastAsia="方正仿宋简体" w:cs="宋体"/>
                <w:color w:val="000000"/>
                <w:kern w:val="0"/>
                <w:sz w:val="22"/>
                <w:szCs w:val="22"/>
              </w:rPr>
            </w:pPr>
          </w:p>
        </w:tc>
        <w:tc>
          <w:tcPr>
            <w:tcW w:w="1843"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D行业应用标准</w:t>
            </w:r>
          </w:p>
        </w:tc>
        <w:tc>
          <w:tcPr>
            <w:tcW w:w="2126" w:type="dxa"/>
            <w:shd w:val="clear" w:color="auto" w:fill="auto"/>
            <w:vAlign w:val="center"/>
          </w:tcPr>
          <w:p>
            <w:pPr>
              <w:widowControl/>
              <w:jc w:val="center"/>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DG 其他</w:t>
            </w:r>
          </w:p>
        </w:tc>
        <w:tc>
          <w:tcPr>
            <w:tcW w:w="5670" w:type="dxa"/>
            <w:shd w:val="clear" w:color="auto" w:fill="auto"/>
            <w:vAlign w:val="center"/>
          </w:tcPr>
          <w:p>
            <w:pPr>
              <w:widowControl/>
              <w:jc w:val="left"/>
              <w:rPr>
                <w:rFonts w:ascii="方正仿宋简体" w:hAnsi="宋体" w:eastAsia="方正仿宋简体" w:cs="宋体"/>
                <w:color w:val="000000"/>
                <w:kern w:val="0"/>
                <w:sz w:val="22"/>
                <w:szCs w:val="22"/>
              </w:rPr>
            </w:pPr>
            <w:r>
              <w:rPr>
                <w:rFonts w:hint="eastAsia" w:ascii="方正仿宋简体" w:hAnsi="宋体" w:eastAsia="方正仿宋简体" w:cs="宋体"/>
                <w:color w:val="000000"/>
                <w:kern w:val="0"/>
                <w:sz w:val="22"/>
                <w:szCs w:val="22"/>
              </w:rPr>
              <w:t>…</w:t>
            </w:r>
          </w:p>
        </w:tc>
        <w:tc>
          <w:tcPr>
            <w:tcW w:w="2268" w:type="dxa"/>
            <w:shd w:val="clear" w:color="auto" w:fill="auto"/>
            <w:vAlign w:val="center"/>
          </w:tcPr>
          <w:p>
            <w:pPr>
              <w:widowControl/>
              <w:jc w:val="center"/>
              <w:rPr>
                <w:rFonts w:ascii="方正仿宋简体" w:hAnsi="宋体" w:eastAsia="方正仿宋简体" w:cs="宋体"/>
                <w:color w:val="000000"/>
                <w:kern w:val="0"/>
                <w:sz w:val="22"/>
                <w:szCs w:val="22"/>
              </w:rPr>
            </w:pPr>
          </w:p>
        </w:tc>
        <w:tc>
          <w:tcPr>
            <w:tcW w:w="1134" w:type="dxa"/>
            <w:shd w:val="clear" w:color="auto" w:fill="auto"/>
            <w:vAlign w:val="center"/>
          </w:tcPr>
          <w:p>
            <w:pPr>
              <w:widowControl/>
              <w:jc w:val="center"/>
              <w:rPr>
                <w:rFonts w:ascii="方正仿宋简体" w:hAnsi="宋体" w:eastAsia="方正仿宋简体" w:cs="宋体"/>
                <w:color w:val="000000"/>
                <w:kern w:val="0"/>
                <w:sz w:val="22"/>
                <w:szCs w:val="22"/>
              </w:rPr>
            </w:pPr>
          </w:p>
        </w:tc>
      </w:tr>
    </w:tbl>
    <w:p>
      <w:pPr>
        <w:spacing w:line="594" w:lineRule="exact"/>
        <w:ind w:firstLine="628" w:firstLineChars="200"/>
        <w:rPr>
          <w:rFonts w:ascii="方正仿宋简体" w:hAnsi="仿宋" w:eastAsia="方正仿宋简体"/>
          <w:sz w:val="32"/>
          <w:szCs w:val="32"/>
        </w:rPr>
        <w:sectPr>
          <w:pgSz w:w="16838" w:h="11906" w:orient="landscape"/>
          <w:pgMar w:top="1985" w:right="1474" w:bottom="1361" w:left="1474" w:header="851" w:footer="1418" w:gutter="0"/>
          <w:cols w:space="425" w:num="1"/>
          <w:docGrid w:type="linesAndChars" w:linePitch="287" w:charSpace="-1318"/>
        </w:sectPr>
      </w:pPr>
    </w:p>
    <w:p>
      <w:pPr>
        <w:spacing w:line="594" w:lineRule="exact"/>
        <w:rPr>
          <w:rFonts w:ascii="方正仿宋简体" w:hAnsi="仿宋" w:eastAsia="方正仿宋简体"/>
          <w:sz w:val="32"/>
          <w:szCs w:val="32"/>
        </w:rPr>
      </w:pPr>
    </w:p>
    <w:sectPr>
      <w:pgSz w:w="11906" w:h="16838"/>
      <w:pgMar w:top="1985" w:right="1474" w:bottom="1361" w:left="1474" w:header="851" w:footer="1418" w:gutter="0"/>
      <w:cols w:space="425" w:num="1"/>
      <w:docGrid w:type="linesAndChars" w:linePitch="287" w:charSpace="-1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永中宋体">
    <w:altName w:val="Times New Roman"/>
    <w:panose1 w:val="00000000000000000000"/>
    <w:charset w:val="01"/>
    <w:family w:val="roman"/>
    <w:pitch w:val="default"/>
    <w:sig w:usb0="00000000" w:usb1="00000000" w:usb2="00000000" w:usb3="00000000" w:csb0="000001FF" w:csb1="00000000"/>
  </w:font>
  <w:font w:name="永中黑体">
    <w:altName w:val="Times New Roman"/>
    <w:panose1 w:val="00000000000000000000"/>
    <w:charset w:val="01"/>
    <w:family w:val="roman"/>
    <w:pitch w:val="default"/>
    <w:sig w:usb0="00000000" w:usb1="00000000" w:usb2="00000000" w:usb3="00000000" w:csb0="0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00000000000000000"/>
    <w:charset w:val="86"/>
    <w:family w:val="script"/>
    <w:pitch w:val="default"/>
    <w:sig w:usb0="00000000" w:usb1="00000000"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33"/>
        <w:rFonts w:ascii="宋体" w:hAnsi="宋体"/>
        <w:sz w:val="28"/>
        <w:szCs w:val="28"/>
      </w:rPr>
    </w:pPr>
    <w:r>
      <w:rPr>
        <w:rStyle w:val="33"/>
        <w:rFonts w:hint="eastAsia" w:ascii="宋体" w:hAnsi="宋体"/>
        <w:sz w:val="28"/>
        <w:szCs w:val="28"/>
      </w:rPr>
      <w:t xml:space="preserve">— </w:t>
    </w:r>
    <w:r>
      <w:rPr>
        <w:rStyle w:val="33"/>
        <w:rFonts w:ascii="宋体" w:hAnsi="宋体"/>
        <w:sz w:val="28"/>
        <w:szCs w:val="28"/>
      </w:rPr>
      <w:fldChar w:fldCharType="begin"/>
    </w:r>
    <w:r>
      <w:rPr>
        <w:rStyle w:val="33"/>
        <w:rFonts w:ascii="宋体" w:hAnsi="宋体"/>
        <w:sz w:val="28"/>
        <w:szCs w:val="28"/>
      </w:rPr>
      <w:instrText xml:space="preserve">PAGE  </w:instrText>
    </w:r>
    <w:r>
      <w:rPr>
        <w:rStyle w:val="33"/>
        <w:rFonts w:ascii="宋体" w:hAnsi="宋体"/>
        <w:sz w:val="28"/>
        <w:szCs w:val="28"/>
      </w:rPr>
      <w:fldChar w:fldCharType="separate"/>
    </w:r>
    <w:r>
      <w:rPr>
        <w:rStyle w:val="33"/>
        <w:rFonts w:ascii="宋体" w:hAnsi="宋体"/>
        <w:sz w:val="28"/>
        <w:szCs w:val="28"/>
      </w:rPr>
      <w:t>23</w:t>
    </w:r>
    <w:r>
      <w:rPr>
        <w:rStyle w:val="33"/>
        <w:rFonts w:ascii="宋体" w:hAnsi="宋体"/>
        <w:sz w:val="28"/>
        <w:szCs w:val="28"/>
      </w:rPr>
      <w:fldChar w:fldCharType="end"/>
    </w:r>
    <w:r>
      <w:rPr>
        <w:rStyle w:val="33"/>
        <w:rFonts w:hint="eastAsia" w:ascii="宋体" w:hAnsi="宋体"/>
        <w:sz w:val="28"/>
        <w:szCs w:val="28"/>
      </w:rPr>
      <w:t xml:space="preserve"> —</w:t>
    </w:r>
  </w:p>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33"/>
        <w:rFonts w:ascii="宋体" w:hAnsi="宋体"/>
        <w:sz w:val="28"/>
        <w:szCs w:val="28"/>
      </w:rPr>
    </w:pPr>
    <w:r>
      <w:rPr>
        <w:rStyle w:val="33"/>
        <w:rFonts w:hint="eastAsia" w:ascii="宋体" w:hAnsi="宋体"/>
        <w:sz w:val="28"/>
        <w:szCs w:val="28"/>
      </w:rPr>
      <w:t xml:space="preserve">— </w:t>
    </w:r>
    <w:r>
      <w:rPr>
        <w:rStyle w:val="33"/>
        <w:rFonts w:ascii="宋体" w:hAnsi="宋体"/>
        <w:sz w:val="28"/>
        <w:szCs w:val="28"/>
      </w:rPr>
      <w:fldChar w:fldCharType="begin"/>
    </w:r>
    <w:r>
      <w:rPr>
        <w:rStyle w:val="33"/>
        <w:rFonts w:ascii="宋体" w:hAnsi="宋体"/>
        <w:sz w:val="28"/>
        <w:szCs w:val="28"/>
      </w:rPr>
      <w:instrText xml:space="preserve">PAGE  </w:instrText>
    </w:r>
    <w:r>
      <w:rPr>
        <w:rStyle w:val="33"/>
        <w:rFonts w:ascii="宋体" w:hAnsi="宋体"/>
        <w:sz w:val="28"/>
        <w:szCs w:val="28"/>
      </w:rPr>
      <w:fldChar w:fldCharType="separate"/>
    </w:r>
    <w:r>
      <w:rPr>
        <w:rStyle w:val="33"/>
        <w:rFonts w:ascii="宋体" w:hAnsi="宋体"/>
        <w:sz w:val="28"/>
        <w:szCs w:val="28"/>
      </w:rPr>
      <w:t>1</w:t>
    </w:r>
    <w:r>
      <w:rPr>
        <w:rStyle w:val="33"/>
        <w:rFonts w:ascii="宋体" w:hAnsi="宋体"/>
        <w:sz w:val="28"/>
        <w:szCs w:val="28"/>
      </w:rPr>
      <w:fldChar w:fldCharType="end"/>
    </w:r>
    <w:r>
      <w:rPr>
        <w:rStyle w:val="33"/>
        <w:rFonts w:hint="eastAsia" w:ascii="宋体" w:hAnsi="宋体"/>
        <w:sz w:val="28"/>
        <w:szCs w:val="28"/>
      </w:rPr>
      <w:t xml:space="preserve"> —</w:t>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chineseCountingThousand"/>
      <w:lvlText w:val="%1、"/>
      <w:lvlJc w:val="left"/>
      <w:pPr>
        <w:ind w:left="420" w:hanging="420"/>
      </w:pPr>
      <w:rPr>
        <w:sz w:val="32"/>
        <w:szCs w:val="32"/>
      </w:rPr>
    </w:lvl>
    <w:lvl w:ilvl="1" w:tentative="0">
      <w:start w:val="1"/>
      <w:numFmt w:val="chineseCountingThousand"/>
      <w:lvlText w:val="(%2)"/>
      <w:lvlJc w:val="left"/>
      <w:pPr>
        <w:ind w:left="840" w:hanging="420"/>
      </w:pPr>
      <w:rPr>
        <w:rFonts w:ascii="宋体" w:hAnsi="宋体" w:eastAsia="宋体"/>
        <w:sz w:val="36"/>
        <w:szCs w:val="36"/>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A"/>
    <w:multiLevelType w:val="multilevel"/>
    <w:tmpl w:val="0000001A"/>
    <w:lvl w:ilvl="0" w:tentative="0">
      <w:start w:val="1"/>
      <w:numFmt w:val="decimal"/>
      <w:lvlText w:val="%1."/>
      <w:lvlJc w:val="left"/>
      <w:pPr>
        <w:ind w:left="1060" w:hanging="420"/>
      </w:pPr>
      <w:rPr>
        <w:sz w:val="32"/>
        <w:szCs w:val="32"/>
      </w:rPr>
    </w:lvl>
    <w:lvl w:ilvl="1" w:tentative="0">
      <w:start w:val="1"/>
      <w:numFmt w:val="chineseCountingThousand"/>
      <w:lvlText w:val="(%2)"/>
      <w:lvlJc w:val="left"/>
      <w:pPr>
        <w:ind w:left="1480" w:hanging="420"/>
      </w:pPr>
      <w:rPr>
        <w:rFonts w:ascii="宋体" w:hAnsi="宋体" w:eastAsia="宋体"/>
        <w:sz w:val="36"/>
        <w:szCs w:val="36"/>
      </w:rPr>
    </w:lvl>
    <w:lvl w:ilvl="2" w:tentative="0">
      <w:start w:val="1"/>
      <w:numFmt w:val="decimal"/>
      <w:lvlText w:val="%3."/>
      <w:lvlJc w:val="left"/>
      <w:pPr>
        <w:ind w:left="1851" w:hanging="360"/>
      </w:pPr>
      <w:rPr>
        <w:rFonts w:hint="default"/>
      </w:r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63E08FF"/>
    <w:multiLevelType w:val="multilevel"/>
    <w:tmpl w:val="163E08FF"/>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78221501"/>
    <w:multiLevelType w:val="multilevel"/>
    <w:tmpl w:val="78221501"/>
    <w:lvl w:ilvl="0" w:tentative="0">
      <w:start w:val="1"/>
      <w:numFmt w:val="chineseCountingThousand"/>
      <w:lvlText w:val="%1、"/>
      <w:lvlJc w:val="left"/>
      <w:pPr>
        <w:tabs>
          <w:tab w:val="left" w:pos="420"/>
        </w:tabs>
        <w:ind w:left="420" w:hanging="420"/>
      </w:pPr>
      <w:rPr>
        <w:rFonts w:hint="default"/>
      </w:rPr>
    </w:lvl>
    <w:lvl w:ilvl="1" w:tentative="0">
      <w:start w:val="1"/>
      <w:numFmt w:val="decimal"/>
      <w:lvlText w:val="%2."/>
      <w:lvlJc w:val="left"/>
      <w:pPr>
        <w:tabs>
          <w:tab w:val="left" w:pos="420"/>
        </w:tabs>
        <w:ind w:left="420" w:hanging="420"/>
      </w:pPr>
      <w:rPr>
        <w:rFonts w:hint="default"/>
      </w:rPr>
    </w:lvl>
    <w:lvl w:ilvl="2" w:tentative="0">
      <w:start w:val="1"/>
      <w:numFmt w:val="decimal"/>
      <w:lvlText w:val="%3)"/>
      <w:lvlJc w:val="left"/>
      <w:pPr>
        <w:tabs>
          <w:tab w:val="left" w:pos="420"/>
        </w:tabs>
        <w:ind w:left="420" w:hanging="420"/>
      </w:pPr>
      <w:rPr>
        <w:rFonts w:hint="default"/>
      </w:r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94"/>
    <w:rsid w:val="000116F2"/>
    <w:rsid w:val="00015596"/>
    <w:rsid w:val="0001769A"/>
    <w:rsid w:val="000266D8"/>
    <w:rsid w:val="00061C88"/>
    <w:rsid w:val="00067741"/>
    <w:rsid w:val="0007258E"/>
    <w:rsid w:val="00086E78"/>
    <w:rsid w:val="000966AA"/>
    <w:rsid w:val="000B1BF3"/>
    <w:rsid w:val="000D039C"/>
    <w:rsid w:val="00101000"/>
    <w:rsid w:val="00124CF6"/>
    <w:rsid w:val="00125778"/>
    <w:rsid w:val="00126872"/>
    <w:rsid w:val="001345EF"/>
    <w:rsid w:val="0015343A"/>
    <w:rsid w:val="00173B8A"/>
    <w:rsid w:val="00181296"/>
    <w:rsid w:val="00190CEA"/>
    <w:rsid w:val="0019557D"/>
    <w:rsid w:val="001A1BBA"/>
    <w:rsid w:val="001A46E8"/>
    <w:rsid w:val="001A788E"/>
    <w:rsid w:val="001B01B9"/>
    <w:rsid w:val="001B7012"/>
    <w:rsid w:val="001C0BBC"/>
    <w:rsid w:val="001D211A"/>
    <w:rsid w:val="001E6EA2"/>
    <w:rsid w:val="001F6316"/>
    <w:rsid w:val="00205894"/>
    <w:rsid w:val="00211415"/>
    <w:rsid w:val="00230DCB"/>
    <w:rsid w:val="00256C4C"/>
    <w:rsid w:val="00263F5A"/>
    <w:rsid w:val="00295369"/>
    <w:rsid w:val="002B1A86"/>
    <w:rsid w:val="002B71C6"/>
    <w:rsid w:val="002C7193"/>
    <w:rsid w:val="0030413D"/>
    <w:rsid w:val="00310155"/>
    <w:rsid w:val="00324849"/>
    <w:rsid w:val="00346A57"/>
    <w:rsid w:val="00350C67"/>
    <w:rsid w:val="00355A95"/>
    <w:rsid w:val="00356CAA"/>
    <w:rsid w:val="00376A46"/>
    <w:rsid w:val="003A0770"/>
    <w:rsid w:val="003A0C51"/>
    <w:rsid w:val="003A3EF2"/>
    <w:rsid w:val="003D0682"/>
    <w:rsid w:val="003E4385"/>
    <w:rsid w:val="003F26D9"/>
    <w:rsid w:val="00400E86"/>
    <w:rsid w:val="00402832"/>
    <w:rsid w:val="00404D44"/>
    <w:rsid w:val="00433D4C"/>
    <w:rsid w:val="00436B16"/>
    <w:rsid w:val="00437DD7"/>
    <w:rsid w:val="00471250"/>
    <w:rsid w:val="0047472D"/>
    <w:rsid w:val="00487E73"/>
    <w:rsid w:val="004A4838"/>
    <w:rsid w:val="004B334E"/>
    <w:rsid w:val="004D3925"/>
    <w:rsid w:val="004F1C30"/>
    <w:rsid w:val="00500858"/>
    <w:rsid w:val="00504C10"/>
    <w:rsid w:val="005276BD"/>
    <w:rsid w:val="00530F44"/>
    <w:rsid w:val="00534B17"/>
    <w:rsid w:val="00536F1C"/>
    <w:rsid w:val="00576C0B"/>
    <w:rsid w:val="005C13B2"/>
    <w:rsid w:val="005C405F"/>
    <w:rsid w:val="005C5033"/>
    <w:rsid w:val="005E1CC6"/>
    <w:rsid w:val="005F66AC"/>
    <w:rsid w:val="00610A4E"/>
    <w:rsid w:val="00614169"/>
    <w:rsid w:val="00617E78"/>
    <w:rsid w:val="00633C3D"/>
    <w:rsid w:val="006522DE"/>
    <w:rsid w:val="00656EC3"/>
    <w:rsid w:val="00676597"/>
    <w:rsid w:val="00677F94"/>
    <w:rsid w:val="006B08E8"/>
    <w:rsid w:val="006B2590"/>
    <w:rsid w:val="006B3DC1"/>
    <w:rsid w:val="006C0DFD"/>
    <w:rsid w:val="006C1AF2"/>
    <w:rsid w:val="006D1ACB"/>
    <w:rsid w:val="006D5864"/>
    <w:rsid w:val="006F385E"/>
    <w:rsid w:val="00700F99"/>
    <w:rsid w:val="007070E2"/>
    <w:rsid w:val="00724218"/>
    <w:rsid w:val="00740FD3"/>
    <w:rsid w:val="007549F2"/>
    <w:rsid w:val="007715D2"/>
    <w:rsid w:val="007733F8"/>
    <w:rsid w:val="007846EA"/>
    <w:rsid w:val="007A3113"/>
    <w:rsid w:val="007A6309"/>
    <w:rsid w:val="007B483C"/>
    <w:rsid w:val="007F560F"/>
    <w:rsid w:val="008058EC"/>
    <w:rsid w:val="0080664D"/>
    <w:rsid w:val="00832553"/>
    <w:rsid w:val="00841796"/>
    <w:rsid w:val="00872403"/>
    <w:rsid w:val="00881C01"/>
    <w:rsid w:val="008C2B3D"/>
    <w:rsid w:val="008C3570"/>
    <w:rsid w:val="008D1A0E"/>
    <w:rsid w:val="008E71A0"/>
    <w:rsid w:val="00903D5C"/>
    <w:rsid w:val="00922672"/>
    <w:rsid w:val="00927464"/>
    <w:rsid w:val="00942ED9"/>
    <w:rsid w:val="009508ED"/>
    <w:rsid w:val="00953FC3"/>
    <w:rsid w:val="00961286"/>
    <w:rsid w:val="0097352A"/>
    <w:rsid w:val="009842C9"/>
    <w:rsid w:val="009869BD"/>
    <w:rsid w:val="00986E9E"/>
    <w:rsid w:val="00990C66"/>
    <w:rsid w:val="0099293B"/>
    <w:rsid w:val="009A3595"/>
    <w:rsid w:val="009C2CA1"/>
    <w:rsid w:val="009D046A"/>
    <w:rsid w:val="009D2BE9"/>
    <w:rsid w:val="009E5259"/>
    <w:rsid w:val="009F14FD"/>
    <w:rsid w:val="009F1758"/>
    <w:rsid w:val="009F1DB1"/>
    <w:rsid w:val="00A04D07"/>
    <w:rsid w:val="00A05C1F"/>
    <w:rsid w:val="00A2400B"/>
    <w:rsid w:val="00A42ABB"/>
    <w:rsid w:val="00A555CC"/>
    <w:rsid w:val="00AB034C"/>
    <w:rsid w:val="00AD1356"/>
    <w:rsid w:val="00AD2BAD"/>
    <w:rsid w:val="00AD2F6F"/>
    <w:rsid w:val="00AD36B0"/>
    <w:rsid w:val="00AE5B06"/>
    <w:rsid w:val="00B026A1"/>
    <w:rsid w:val="00B206A1"/>
    <w:rsid w:val="00B350D4"/>
    <w:rsid w:val="00B401B0"/>
    <w:rsid w:val="00B50740"/>
    <w:rsid w:val="00B662B8"/>
    <w:rsid w:val="00B74419"/>
    <w:rsid w:val="00B81071"/>
    <w:rsid w:val="00B90A6A"/>
    <w:rsid w:val="00BC6129"/>
    <w:rsid w:val="00BE436A"/>
    <w:rsid w:val="00BF281C"/>
    <w:rsid w:val="00C11590"/>
    <w:rsid w:val="00C14C0E"/>
    <w:rsid w:val="00C160BD"/>
    <w:rsid w:val="00C22520"/>
    <w:rsid w:val="00C36D8E"/>
    <w:rsid w:val="00C47514"/>
    <w:rsid w:val="00C54C22"/>
    <w:rsid w:val="00C60E85"/>
    <w:rsid w:val="00C64E07"/>
    <w:rsid w:val="00C65642"/>
    <w:rsid w:val="00C7023D"/>
    <w:rsid w:val="00C9710A"/>
    <w:rsid w:val="00CA31ED"/>
    <w:rsid w:val="00CB20A5"/>
    <w:rsid w:val="00CB5172"/>
    <w:rsid w:val="00CC25E6"/>
    <w:rsid w:val="00CE47E7"/>
    <w:rsid w:val="00CF2AB1"/>
    <w:rsid w:val="00D10270"/>
    <w:rsid w:val="00D141F4"/>
    <w:rsid w:val="00D572AE"/>
    <w:rsid w:val="00D863C5"/>
    <w:rsid w:val="00D91B88"/>
    <w:rsid w:val="00D943B6"/>
    <w:rsid w:val="00D96049"/>
    <w:rsid w:val="00DC4100"/>
    <w:rsid w:val="00DC4275"/>
    <w:rsid w:val="00DD0474"/>
    <w:rsid w:val="00DD302C"/>
    <w:rsid w:val="00E04DBF"/>
    <w:rsid w:val="00E052F1"/>
    <w:rsid w:val="00E33A96"/>
    <w:rsid w:val="00E47047"/>
    <w:rsid w:val="00E61679"/>
    <w:rsid w:val="00E620DF"/>
    <w:rsid w:val="00E64F79"/>
    <w:rsid w:val="00E67846"/>
    <w:rsid w:val="00E73139"/>
    <w:rsid w:val="00E7578E"/>
    <w:rsid w:val="00E91B73"/>
    <w:rsid w:val="00EA0ABE"/>
    <w:rsid w:val="00EA4BAB"/>
    <w:rsid w:val="00EB3332"/>
    <w:rsid w:val="00EB61D3"/>
    <w:rsid w:val="00EC04E2"/>
    <w:rsid w:val="00EC0E70"/>
    <w:rsid w:val="00EC13A8"/>
    <w:rsid w:val="00EC6EA6"/>
    <w:rsid w:val="00ED1E10"/>
    <w:rsid w:val="00EE50E6"/>
    <w:rsid w:val="00F13BB0"/>
    <w:rsid w:val="00F26F94"/>
    <w:rsid w:val="00F34216"/>
    <w:rsid w:val="00F5188E"/>
    <w:rsid w:val="00F54F15"/>
    <w:rsid w:val="00F72CA5"/>
    <w:rsid w:val="00F82C42"/>
    <w:rsid w:val="00F960F4"/>
    <w:rsid w:val="00FA72B6"/>
    <w:rsid w:val="00FA72E9"/>
    <w:rsid w:val="00FC58EA"/>
    <w:rsid w:val="00FE51F9"/>
    <w:rsid w:val="03FD0922"/>
    <w:rsid w:val="09697936"/>
    <w:rsid w:val="0AF101F0"/>
    <w:rsid w:val="0B156FB1"/>
    <w:rsid w:val="0B6E679B"/>
    <w:rsid w:val="0CD76548"/>
    <w:rsid w:val="0DB33FBD"/>
    <w:rsid w:val="0DEF0A6B"/>
    <w:rsid w:val="0F7C6244"/>
    <w:rsid w:val="107372AC"/>
    <w:rsid w:val="123A0BD5"/>
    <w:rsid w:val="15122BEF"/>
    <w:rsid w:val="17F76776"/>
    <w:rsid w:val="195B1419"/>
    <w:rsid w:val="19BE126E"/>
    <w:rsid w:val="1D392C49"/>
    <w:rsid w:val="1DE8124C"/>
    <w:rsid w:val="1E901359"/>
    <w:rsid w:val="230F722B"/>
    <w:rsid w:val="23ED2B6B"/>
    <w:rsid w:val="27C70B97"/>
    <w:rsid w:val="29B95C61"/>
    <w:rsid w:val="29E45823"/>
    <w:rsid w:val="2AE755EA"/>
    <w:rsid w:val="30883EEE"/>
    <w:rsid w:val="31DA5BB0"/>
    <w:rsid w:val="35F40F82"/>
    <w:rsid w:val="37227D81"/>
    <w:rsid w:val="3B2A1E6D"/>
    <w:rsid w:val="40A967AE"/>
    <w:rsid w:val="424E4131"/>
    <w:rsid w:val="47BD4D09"/>
    <w:rsid w:val="481919D5"/>
    <w:rsid w:val="4C5776A5"/>
    <w:rsid w:val="4D910898"/>
    <w:rsid w:val="4DD47538"/>
    <w:rsid w:val="4E3E06F2"/>
    <w:rsid w:val="524673F0"/>
    <w:rsid w:val="5331215B"/>
    <w:rsid w:val="54D102E1"/>
    <w:rsid w:val="58B223AD"/>
    <w:rsid w:val="5BE05D34"/>
    <w:rsid w:val="5CB82F74"/>
    <w:rsid w:val="5D921629"/>
    <w:rsid w:val="64733F2F"/>
    <w:rsid w:val="659102AF"/>
    <w:rsid w:val="659E0529"/>
    <w:rsid w:val="65F2257D"/>
    <w:rsid w:val="6CE11520"/>
    <w:rsid w:val="6F77594F"/>
    <w:rsid w:val="714E04EB"/>
    <w:rsid w:val="782166F4"/>
    <w:rsid w:val="7BC242B3"/>
    <w:rsid w:val="7E001B09"/>
    <w:rsid w:val="7FFEA5C4"/>
    <w:rsid w:val="B6EF9EA7"/>
    <w:rsid w:val="CAF7B993"/>
    <w:rsid w:val="DDDF05FA"/>
    <w:rsid w:val="FBF619BA"/>
    <w:rsid w:val="FDF7EA92"/>
    <w:rsid w:val="FF7FC914"/>
    <w:rsid w:val="FFA5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spacing w:line="320" w:lineRule="exact"/>
      <w:jc w:val="center"/>
      <w:outlineLvl w:val="0"/>
    </w:pPr>
    <w:rPr>
      <w:b/>
      <w:sz w:val="18"/>
      <w:szCs w:val="20"/>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widowControl/>
      <w:numPr>
        <w:ilvl w:val="4"/>
        <w:numId w:val="1"/>
      </w:numPr>
      <w:spacing w:before="260" w:after="260"/>
      <w:outlineLvl w:val="4"/>
    </w:pPr>
    <w:rPr>
      <w:rFonts w:ascii="Lucida Sans" w:hAnsi="Lucida Sans" w:eastAsia="永中宋体"/>
      <w:b/>
      <w:color w:val="000000"/>
      <w:kern w:val="0"/>
      <w:sz w:val="28"/>
      <w:szCs w:val="20"/>
    </w:rPr>
  </w:style>
  <w:style w:type="paragraph" w:styleId="7">
    <w:name w:val="heading 6"/>
    <w:basedOn w:val="1"/>
    <w:next w:val="1"/>
    <w:qFormat/>
    <w:uiPriority w:val="0"/>
    <w:pPr>
      <w:widowControl/>
      <w:numPr>
        <w:ilvl w:val="5"/>
        <w:numId w:val="1"/>
      </w:numPr>
      <w:spacing w:before="240" w:after="60"/>
      <w:outlineLvl w:val="5"/>
    </w:pPr>
    <w:rPr>
      <w:rFonts w:ascii="Arial" w:hAnsi="Arial" w:eastAsia="永中黑体"/>
      <w:b/>
      <w:color w:val="000000"/>
      <w:kern w:val="0"/>
      <w:szCs w:val="20"/>
    </w:rPr>
  </w:style>
  <w:style w:type="paragraph" w:styleId="8">
    <w:name w:val="heading 7"/>
    <w:basedOn w:val="1"/>
    <w:next w:val="1"/>
    <w:qFormat/>
    <w:uiPriority w:val="0"/>
    <w:pPr>
      <w:widowControl/>
      <w:numPr>
        <w:ilvl w:val="6"/>
        <w:numId w:val="1"/>
      </w:numPr>
      <w:spacing w:before="240" w:after="60"/>
      <w:outlineLvl w:val="6"/>
    </w:pPr>
    <w:rPr>
      <w:rFonts w:ascii="Lucida Sans" w:hAnsi="Lucida Sans" w:eastAsia="永中宋体"/>
      <w:b/>
      <w:color w:val="000000"/>
      <w:kern w:val="0"/>
      <w:szCs w:val="20"/>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pPr>
      <w:widowControl/>
      <w:jc w:val="left"/>
    </w:pPr>
    <w:rPr>
      <w:rFonts w:ascii="Cambria" w:hAnsi="Cambria" w:eastAsia="黑体" w:cs="黑体"/>
      <w:sz w:val="20"/>
      <w:szCs w:val="20"/>
    </w:rPr>
  </w:style>
  <w:style w:type="paragraph" w:styleId="12">
    <w:name w:val="Document Map"/>
    <w:basedOn w:val="1"/>
    <w:link w:val="63"/>
    <w:unhideWhenUsed/>
    <w:qFormat/>
    <w:uiPriority w:val="99"/>
    <w:pPr>
      <w:widowControl/>
      <w:jc w:val="left"/>
    </w:pPr>
    <w:rPr>
      <w:rFonts w:ascii="宋体"/>
      <w:sz w:val="18"/>
      <w:szCs w:val="18"/>
    </w:rPr>
  </w:style>
  <w:style w:type="paragraph" w:styleId="13">
    <w:name w:val="annotation text"/>
    <w:basedOn w:val="1"/>
    <w:link w:val="59"/>
    <w:qFormat/>
    <w:uiPriority w:val="0"/>
    <w:pPr>
      <w:jc w:val="left"/>
    </w:pPr>
    <w:rPr>
      <w:rFonts w:ascii="Calibri" w:hAnsi="Calibri"/>
      <w:sz w:val="22"/>
      <w:szCs w:val="20"/>
    </w:rPr>
  </w:style>
  <w:style w:type="paragraph" w:styleId="14">
    <w:name w:val="Body Text"/>
    <w:basedOn w:val="1"/>
    <w:link w:val="47"/>
    <w:qFormat/>
    <w:uiPriority w:val="0"/>
    <w:pPr>
      <w:spacing w:after="120"/>
    </w:pPr>
  </w:style>
  <w:style w:type="paragraph" w:styleId="15">
    <w:name w:val="Body Text Indent"/>
    <w:basedOn w:val="1"/>
    <w:link w:val="43"/>
    <w:qFormat/>
    <w:uiPriority w:val="0"/>
    <w:pPr>
      <w:spacing w:beforeLines="50"/>
      <w:ind w:firstLine="640" w:firstLineChars="200"/>
    </w:pPr>
    <w:rPr>
      <w:rFonts w:ascii="仿宋_GB2312" w:eastAsia="仿宋_GB2312"/>
      <w:sz w:val="32"/>
    </w:rPr>
  </w:style>
  <w:style w:type="paragraph" w:styleId="16">
    <w:name w:val="Block Text"/>
    <w:basedOn w:val="1"/>
    <w:qFormat/>
    <w:uiPriority w:val="0"/>
    <w:pPr>
      <w:spacing w:line="280" w:lineRule="exact"/>
      <w:ind w:left="-50" w:right="-13"/>
    </w:pPr>
    <w:rPr>
      <w:rFonts w:eastAsia="仿宋_GB2312"/>
      <w:color w:val="3366FF"/>
    </w:rPr>
  </w:style>
  <w:style w:type="paragraph" w:styleId="17">
    <w:name w:val="toc 3"/>
    <w:basedOn w:val="1"/>
    <w:next w:val="1"/>
    <w:qFormat/>
    <w:uiPriority w:val="39"/>
    <w:pPr>
      <w:tabs>
        <w:tab w:val="left" w:pos="1680"/>
        <w:tab w:val="right" w:leader="dot" w:pos="8537"/>
      </w:tabs>
      <w:spacing w:line="360" w:lineRule="auto"/>
      <w:ind w:left="840" w:leftChars="400"/>
    </w:pPr>
  </w:style>
  <w:style w:type="paragraph" w:styleId="18">
    <w:name w:val="Date"/>
    <w:basedOn w:val="1"/>
    <w:next w:val="1"/>
    <w:link w:val="46"/>
    <w:qFormat/>
    <w:uiPriority w:val="99"/>
    <w:pPr>
      <w:ind w:left="100" w:leftChars="2500"/>
    </w:pPr>
  </w:style>
  <w:style w:type="paragraph" w:styleId="19">
    <w:name w:val="Balloon Text"/>
    <w:basedOn w:val="1"/>
    <w:link w:val="48"/>
    <w:qFormat/>
    <w:uiPriority w:val="0"/>
    <w:rPr>
      <w:sz w:val="18"/>
      <w:szCs w:val="18"/>
    </w:rPr>
  </w:style>
  <w:style w:type="paragraph" w:styleId="20">
    <w:name w:val="footer"/>
    <w:basedOn w:val="1"/>
    <w:link w:val="44"/>
    <w:qFormat/>
    <w:uiPriority w:val="0"/>
    <w:pPr>
      <w:tabs>
        <w:tab w:val="center" w:pos="4153"/>
        <w:tab w:val="right" w:pos="8306"/>
      </w:tabs>
      <w:snapToGrid w:val="0"/>
      <w:jc w:val="left"/>
    </w:pPr>
    <w:rPr>
      <w:sz w:val="18"/>
      <w:szCs w:val="18"/>
    </w:rPr>
  </w:style>
  <w:style w:type="paragraph" w:styleId="21">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left" w:pos="550"/>
        <w:tab w:val="right" w:leader="dot" w:pos="8537"/>
      </w:tabs>
      <w:outlineLvl w:val="0"/>
    </w:pPr>
  </w:style>
  <w:style w:type="paragraph" w:styleId="23">
    <w:name w:val="footnote text"/>
    <w:basedOn w:val="1"/>
    <w:link w:val="66"/>
    <w:qFormat/>
    <w:uiPriority w:val="0"/>
    <w:pPr>
      <w:widowControl/>
      <w:snapToGrid w:val="0"/>
      <w:jc w:val="left"/>
    </w:pPr>
    <w:rPr>
      <w:kern w:val="0"/>
      <w:sz w:val="18"/>
      <w:szCs w:val="18"/>
    </w:rPr>
  </w:style>
  <w:style w:type="paragraph" w:styleId="24">
    <w:name w:val="Body Text Indent 3"/>
    <w:basedOn w:val="1"/>
    <w:link w:val="58"/>
    <w:qFormat/>
    <w:uiPriority w:val="0"/>
    <w:pPr>
      <w:spacing w:line="600" w:lineRule="atLeast"/>
      <w:ind w:left="297" w:leftChars="297" w:hanging="960" w:hangingChars="300"/>
    </w:pPr>
    <w:rPr>
      <w:rFonts w:eastAsia="仿宋_GB2312"/>
      <w:sz w:val="32"/>
    </w:rPr>
  </w:style>
  <w:style w:type="paragraph" w:styleId="25">
    <w:name w:val="toc 2"/>
    <w:basedOn w:val="1"/>
    <w:next w:val="1"/>
    <w:qFormat/>
    <w:uiPriority w:val="39"/>
    <w:pPr>
      <w:tabs>
        <w:tab w:val="left" w:pos="825"/>
        <w:tab w:val="right" w:leader="dot" w:pos="8537"/>
      </w:tabs>
      <w:ind w:left="420" w:leftChars="200"/>
    </w:pPr>
  </w:style>
  <w:style w:type="paragraph" w:styleId="26">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7">
    <w:name w:val="Title"/>
    <w:basedOn w:val="1"/>
    <w:next w:val="1"/>
    <w:link w:val="67"/>
    <w:qFormat/>
    <w:uiPriority w:val="0"/>
    <w:pPr>
      <w:spacing w:before="240" w:after="60"/>
      <w:jc w:val="center"/>
      <w:outlineLvl w:val="0"/>
    </w:pPr>
    <w:rPr>
      <w:rFonts w:ascii="Cambria" w:hAnsi="Cambria"/>
      <w:b/>
      <w:bCs/>
      <w:kern w:val="0"/>
      <w:sz w:val="32"/>
      <w:szCs w:val="32"/>
    </w:rPr>
  </w:style>
  <w:style w:type="paragraph" w:styleId="28">
    <w:name w:val="annotation subject"/>
    <w:basedOn w:val="13"/>
    <w:next w:val="13"/>
    <w:link w:val="60"/>
    <w:qFormat/>
    <w:uiPriority w:val="99"/>
    <w:rPr>
      <w:b/>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b/>
      <w:bCs/>
    </w:rPr>
  </w:style>
  <w:style w:type="character" w:styleId="33">
    <w:name w:val="page number"/>
    <w:basedOn w:val="31"/>
    <w:qFormat/>
    <w:uiPriority w:val="99"/>
  </w:style>
  <w:style w:type="character" w:styleId="34">
    <w:name w:val="FollowedHyperlink"/>
    <w:qFormat/>
    <w:uiPriority w:val="99"/>
    <w:rPr>
      <w:color w:val="000000"/>
      <w:u w:val="none"/>
    </w:rPr>
  </w:style>
  <w:style w:type="character" w:styleId="35">
    <w:name w:val="Emphasis"/>
    <w:basedOn w:val="31"/>
    <w:qFormat/>
    <w:uiPriority w:val="20"/>
    <w:rPr>
      <w:i/>
      <w:iCs/>
    </w:rPr>
  </w:style>
  <w:style w:type="character" w:styleId="36">
    <w:name w:val="Hyperlink"/>
    <w:basedOn w:val="31"/>
    <w:qFormat/>
    <w:uiPriority w:val="99"/>
    <w:rPr>
      <w:color w:val="0000FF"/>
      <w:u w:val="single"/>
    </w:rPr>
  </w:style>
  <w:style w:type="character" w:styleId="37">
    <w:name w:val="annotation reference"/>
    <w:qFormat/>
    <w:uiPriority w:val="99"/>
    <w:rPr>
      <w:rFonts w:cs="Times New Roman"/>
      <w:sz w:val="21"/>
    </w:rPr>
  </w:style>
  <w:style w:type="character" w:styleId="38">
    <w:name w:val="footnote reference"/>
    <w:qFormat/>
    <w:uiPriority w:val="0"/>
    <w:rPr>
      <w:vertAlign w:val="superscript"/>
    </w:rPr>
  </w:style>
  <w:style w:type="character" w:customStyle="1" w:styleId="39">
    <w:name w:val="标题 1 字符"/>
    <w:basedOn w:val="31"/>
    <w:link w:val="2"/>
    <w:qFormat/>
    <w:uiPriority w:val="0"/>
    <w:rPr>
      <w:b/>
      <w:kern w:val="2"/>
      <w:sz w:val="18"/>
    </w:rPr>
  </w:style>
  <w:style w:type="character" w:customStyle="1" w:styleId="40">
    <w:name w:val="标题 2 字符"/>
    <w:basedOn w:val="31"/>
    <w:link w:val="3"/>
    <w:qFormat/>
    <w:uiPriority w:val="0"/>
    <w:rPr>
      <w:rFonts w:ascii="Arial" w:hAnsi="Arial" w:eastAsia="黑体"/>
      <w:b/>
      <w:bCs/>
      <w:kern w:val="2"/>
      <w:sz w:val="32"/>
      <w:szCs w:val="32"/>
      <w:lang w:val="en-US" w:eastAsia="zh-CN" w:bidi="ar-SA"/>
    </w:rPr>
  </w:style>
  <w:style w:type="character" w:customStyle="1" w:styleId="41">
    <w:name w:val="标题 3 字符"/>
    <w:basedOn w:val="31"/>
    <w:link w:val="4"/>
    <w:qFormat/>
    <w:uiPriority w:val="0"/>
    <w:rPr>
      <w:rFonts w:eastAsia="宋体"/>
      <w:b/>
      <w:bCs/>
      <w:kern w:val="2"/>
      <w:sz w:val="32"/>
      <w:szCs w:val="32"/>
      <w:lang w:val="en-US" w:eastAsia="zh-CN" w:bidi="ar-SA"/>
    </w:rPr>
  </w:style>
  <w:style w:type="character" w:customStyle="1" w:styleId="42">
    <w:name w:val="标题 4 字符"/>
    <w:basedOn w:val="31"/>
    <w:link w:val="5"/>
    <w:qFormat/>
    <w:uiPriority w:val="0"/>
    <w:rPr>
      <w:rFonts w:ascii="Arial" w:hAnsi="Arial" w:eastAsia="黑体"/>
      <w:b/>
      <w:bCs/>
      <w:kern w:val="2"/>
      <w:sz w:val="28"/>
      <w:szCs w:val="28"/>
    </w:rPr>
  </w:style>
  <w:style w:type="character" w:customStyle="1" w:styleId="43">
    <w:name w:val="正文文本缩进 字符"/>
    <w:link w:val="15"/>
    <w:qFormat/>
    <w:uiPriority w:val="0"/>
    <w:rPr>
      <w:rFonts w:ascii="仿宋_GB2312" w:eastAsia="仿宋_GB2312"/>
      <w:kern w:val="2"/>
      <w:sz w:val="32"/>
      <w:szCs w:val="24"/>
    </w:rPr>
  </w:style>
  <w:style w:type="character" w:customStyle="1" w:styleId="44">
    <w:name w:val="页脚 字符"/>
    <w:link w:val="20"/>
    <w:qFormat/>
    <w:uiPriority w:val="0"/>
    <w:rPr>
      <w:kern w:val="2"/>
      <w:sz w:val="18"/>
      <w:szCs w:val="18"/>
    </w:rPr>
  </w:style>
  <w:style w:type="character" w:customStyle="1" w:styleId="45">
    <w:name w:val="页眉 字符"/>
    <w:link w:val="21"/>
    <w:qFormat/>
    <w:uiPriority w:val="0"/>
    <w:rPr>
      <w:kern w:val="2"/>
      <w:sz w:val="18"/>
      <w:szCs w:val="18"/>
    </w:rPr>
  </w:style>
  <w:style w:type="character" w:customStyle="1" w:styleId="46">
    <w:name w:val="日期 字符"/>
    <w:link w:val="18"/>
    <w:qFormat/>
    <w:uiPriority w:val="99"/>
    <w:rPr>
      <w:kern w:val="2"/>
      <w:sz w:val="21"/>
      <w:szCs w:val="24"/>
    </w:rPr>
  </w:style>
  <w:style w:type="character" w:customStyle="1" w:styleId="47">
    <w:name w:val="正文文本 字符"/>
    <w:basedOn w:val="31"/>
    <w:link w:val="14"/>
    <w:qFormat/>
    <w:uiPriority w:val="0"/>
    <w:rPr>
      <w:kern w:val="2"/>
      <w:sz w:val="21"/>
      <w:szCs w:val="24"/>
    </w:rPr>
  </w:style>
  <w:style w:type="character" w:customStyle="1" w:styleId="48">
    <w:name w:val="批注框文本 字符"/>
    <w:basedOn w:val="31"/>
    <w:link w:val="19"/>
    <w:qFormat/>
    <w:uiPriority w:val="0"/>
    <w:rPr>
      <w:kern w:val="2"/>
      <w:sz w:val="18"/>
      <w:szCs w:val="18"/>
    </w:rPr>
  </w:style>
  <w:style w:type="paragraph" w:customStyle="1" w:styleId="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0">
    <w:name w:val="文件标题"/>
    <w:basedOn w:val="2"/>
    <w:next w:val="1"/>
    <w:qFormat/>
    <w:uiPriority w:val="0"/>
    <w:pPr>
      <w:keepLines/>
      <w:spacing w:before="340" w:after="330" w:line="578" w:lineRule="auto"/>
    </w:pPr>
    <w:rPr>
      <w:rFonts w:eastAsia="华文中宋" w:cs="宋体"/>
      <w:b w:val="0"/>
      <w:bCs/>
      <w:kern w:val="44"/>
      <w:sz w:val="36"/>
      <w:szCs w:val="44"/>
    </w:rPr>
  </w:style>
  <w:style w:type="paragraph" w:customStyle="1" w:styleId="51">
    <w:name w:val="Char Char Char Char"/>
    <w:basedOn w:val="1"/>
    <w:qFormat/>
    <w:uiPriority w:val="0"/>
    <w:pPr>
      <w:widowControl/>
      <w:spacing w:after="160" w:line="240" w:lineRule="exact"/>
      <w:jc w:val="left"/>
    </w:pPr>
    <w:rPr>
      <w:rFonts w:ascii="Verdana" w:hAnsi="Verdana"/>
      <w:kern w:val="0"/>
      <w:szCs w:val="20"/>
      <w:lang w:eastAsia="en-US"/>
    </w:rPr>
  </w:style>
  <w:style w:type="character" w:customStyle="1" w:styleId="52">
    <w:name w:val="Char Char1"/>
    <w:basedOn w:val="31"/>
    <w:qFormat/>
    <w:uiPriority w:val="0"/>
    <w:rPr>
      <w:rFonts w:eastAsia="宋体"/>
      <w:b/>
      <w:bCs/>
      <w:kern w:val="44"/>
      <w:sz w:val="44"/>
      <w:szCs w:val="44"/>
      <w:lang w:val="en-US" w:eastAsia="zh-CN" w:bidi="ar-SA"/>
    </w:rPr>
  </w:style>
  <w:style w:type="paragraph" w:customStyle="1" w:styleId="53">
    <w:name w:val="规划正文"/>
    <w:basedOn w:val="1"/>
    <w:qFormat/>
    <w:uiPriority w:val="0"/>
    <w:pPr>
      <w:spacing w:line="360" w:lineRule="auto"/>
      <w:ind w:firstLine="200" w:firstLineChars="200"/>
    </w:pPr>
    <w:rPr>
      <w:sz w:val="24"/>
      <w:szCs w:val="20"/>
    </w:rPr>
  </w:style>
  <w:style w:type="paragraph" w:customStyle="1" w:styleId="54">
    <w:name w:val="Char"/>
    <w:basedOn w:val="1"/>
    <w:qFormat/>
    <w:uiPriority w:val="0"/>
    <w:pPr>
      <w:tabs>
        <w:tab w:val="left" w:pos="360"/>
      </w:tabs>
    </w:pPr>
    <w:rPr>
      <w:sz w:val="24"/>
    </w:rPr>
  </w:style>
  <w:style w:type="paragraph" w:customStyle="1" w:styleId="55">
    <w:name w:val="样式1"/>
    <w:basedOn w:val="1"/>
    <w:qFormat/>
    <w:uiPriority w:val="0"/>
    <w:pPr>
      <w:spacing w:before="240" w:after="60"/>
      <w:jc w:val="center"/>
    </w:pPr>
    <w:rPr>
      <w:rFonts w:eastAsia="黑体"/>
      <w:sz w:val="44"/>
      <w:szCs w:val="28"/>
    </w:rPr>
  </w:style>
  <w:style w:type="paragraph" w:styleId="56">
    <w:name w:val="List Paragraph"/>
    <w:basedOn w:val="1"/>
    <w:qFormat/>
    <w:uiPriority w:val="99"/>
    <w:pPr>
      <w:ind w:firstLine="420" w:firstLineChars="200"/>
    </w:pPr>
  </w:style>
  <w:style w:type="paragraph" w:customStyle="1" w:styleId="57">
    <w:name w:val="Char Char Char Char1"/>
    <w:basedOn w:val="1"/>
    <w:qFormat/>
    <w:uiPriority w:val="0"/>
    <w:pPr>
      <w:widowControl/>
      <w:spacing w:after="160" w:line="240" w:lineRule="exact"/>
      <w:jc w:val="left"/>
    </w:pPr>
    <w:rPr>
      <w:rFonts w:ascii="Verdana" w:hAnsi="Verdana"/>
      <w:kern w:val="0"/>
      <w:szCs w:val="20"/>
      <w:lang w:eastAsia="en-US"/>
    </w:rPr>
  </w:style>
  <w:style w:type="character" w:customStyle="1" w:styleId="58">
    <w:name w:val="正文文本缩进 3 字符"/>
    <w:basedOn w:val="31"/>
    <w:link w:val="24"/>
    <w:qFormat/>
    <w:uiPriority w:val="0"/>
    <w:rPr>
      <w:rFonts w:eastAsia="仿宋_GB2312"/>
      <w:kern w:val="2"/>
      <w:sz w:val="32"/>
      <w:szCs w:val="24"/>
    </w:rPr>
  </w:style>
  <w:style w:type="character" w:customStyle="1" w:styleId="59">
    <w:name w:val="批注文字 字符"/>
    <w:basedOn w:val="31"/>
    <w:link w:val="13"/>
    <w:qFormat/>
    <w:uiPriority w:val="0"/>
    <w:rPr>
      <w:rFonts w:ascii="Calibri" w:hAnsi="Calibri"/>
      <w:kern w:val="2"/>
      <w:sz w:val="22"/>
    </w:rPr>
  </w:style>
  <w:style w:type="character" w:customStyle="1" w:styleId="60">
    <w:name w:val="批注主题 字符"/>
    <w:basedOn w:val="59"/>
    <w:link w:val="28"/>
    <w:qFormat/>
    <w:uiPriority w:val="0"/>
    <w:rPr>
      <w:rFonts w:ascii="Calibri" w:hAnsi="Calibri"/>
      <w:b/>
      <w:kern w:val="2"/>
      <w:sz w:val="22"/>
    </w:rPr>
  </w:style>
  <w:style w:type="paragraph" w:customStyle="1" w:styleId="61">
    <w:name w:val="修订1"/>
    <w:hidden/>
    <w:semiHidden/>
    <w:qFormat/>
    <w:uiPriority w:val="99"/>
    <w:rPr>
      <w:rFonts w:ascii="Calibri" w:hAnsi="Calibri" w:eastAsia="宋体" w:cs="Times New Roman"/>
      <w:kern w:val="2"/>
      <w:sz w:val="21"/>
      <w:szCs w:val="22"/>
      <w:lang w:val="en-US" w:eastAsia="zh-CN" w:bidi="ar-SA"/>
    </w:rPr>
  </w:style>
  <w:style w:type="paragraph" w:customStyle="1" w:styleId="62">
    <w:name w:val="列出段落1"/>
    <w:basedOn w:val="1"/>
    <w:qFormat/>
    <w:uiPriority w:val="0"/>
    <w:pPr>
      <w:spacing w:line="594" w:lineRule="exact"/>
      <w:ind w:left="720"/>
    </w:pPr>
    <w:rPr>
      <w:rFonts w:ascii="Calibri" w:hAnsi="Calibri" w:cs="Calibri"/>
      <w:szCs w:val="21"/>
    </w:rPr>
  </w:style>
  <w:style w:type="character" w:customStyle="1" w:styleId="63">
    <w:name w:val="文档结构图 字符"/>
    <w:basedOn w:val="31"/>
    <w:link w:val="12"/>
    <w:qFormat/>
    <w:uiPriority w:val="99"/>
    <w:rPr>
      <w:rFonts w:ascii="宋体"/>
      <w:kern w:val="2"/>
      <w:sz w:val="18"/>
      <w:szCs w:val="18"/>
    </w:rPr>
  </w:style>
  <w:style w:type="character" w:customStyle="1" w:styleId="64">
    <w:name w:val="文档结构图 Char"/>
    <w:basedOn w:val="31"/>
    <w:link w:val="65"/>
    <w:qFormat/>
    <w:uiPriority w:val="0"/>
    <w:rPr>
      <w:rFonts w:ascii="宋体"/>
      <w:kern w:val="2"/>
      <w:sz w:val="18"/>
      <w:szCs w:val="18"/>
    </w:rPr>
  </w:style>
  <w:style w:type="paragraph" w:customStyle="1" w:styleId="65">
    <w:name w:val="文档结构图1"/>
    <w:basedOn w:val="1"/>
    <w:link w:val="64"/>
    <w:qFormat/>
    <w:uiPriority w:val="0"/>
    <w:pPr>
      <w:widowControl/>
      <w:shd w:val="clear" w:color="auto" w:fill="000080"/>
      <w:jc w:val="left"/>
    </w:pPr>
    <w:rPr>
      <w:rFonts w:ascii="宋体"/>
      <w:sz w:val="18"/>
      <w:szCs w:val="18"/>
      <w:shd w:val="clear" w:color="auto" w:fill="000080"/>
    </w:rPr>
  </w:style>
  <w:style w:type="character" w:customStyle="1" w:styleId="66">
    <w:name w:val="脚注文本 字符"/>
    <w:basedOn w:val="31"/>
    <w:link w:val="23"/>
    <w:qFormat/>
    <w:uiPriority w:val="0"/>
    <w:rPr>
      <w:sz w:val="18"/>
      <w:szCs w:val="18"/>
    </w:rPr>
  </w:style>
  <w:style w:type="character" w:customStyle="1" w:styleId="67">
    <w:name w:val="标题 字符"/>
    <w:basedOn w:val="31"/>
    <w:link w:val="27"/>
    <w:qFormat/>
    <w:uiPriority w:val="0"/>
    <w:rPr>
      <w:rFonts w:ascii="Cambria" w:hAnsi="Cambria"/>
      <w:b/>
      <w:bCs/>
      <w:sz w:val="32"/>
      <w:szCs w:val="32"/>
    </w:rPr>
  </w:style>
  <w:style w:type="character" w:customStyle="1" w:styleId="68">
    <w:name w:val="批注引用1"/>
    <w:qFormat/>
    <w:uiPriority w:val="0"/>
    <w:rPr>
      <w:sz w:val="21"/>
      <w:szCs w:val="21"/>
    </w:rPr>
  </w:style>
  <w:style w:type="character" w:customStyle="1" w:styleId="69">
    <w:name w:val="apple-converted-space"/>
    <w:basedOn w:val="31"/>
    <w:qFormat/>
    <w:uiPriority w:val="0"/>
  </w:style>
  <w:style w:type="paragraph" w:customStyle="1" w:styleId="70">
    <w:name w:val="批注主题1"/>
    <w:basedOn w:val="13"/>
    <w:next w:val="13"/>
    <w:qFormat/>
    <w:uiPriority w:val="0"/>
    <w:pPr>
      <w:widowControl/>
    </w:pPr>
    <w:rPr>
      <w:rFonts w:ascii="Times New Roman" w:hAnsi="Times New Roman"/>
      <w:b/>
      <w:bCs/>
      <w:sz w:val="21"/>
      <w:szCs w:val="21"/>
    </w:rPr>
  </w:style>
  <w:style w:type="character" w:customStyle="1" w:styleId="71">
    <w:name w:val="正文首行缩进 Char"/>
    <w:link w:val="72"/>
    <w:qFormat/>
    <w:uiPriority w:val="0"/>
    <w:rPr>
      <w:kern w:val="2"/>
      <w:sz w:val="28"/>
      <w:szCs w:val="28"/>
    </w:rPr>
  </w:style>
  <w:style w:type="paragraph" w:customStyle="1" w:styleId="72">
    <w:name w:val="正文首行缩进1"/>
    <w:basedOn w:val="1"/>
    <w:link w:val="71"/>
    <w:qFormat/>
    <w:uiPriority w:val="0"/>
    <w:pPr>
      <w:widowControl/>
      <w:spacing w:after="120"/>
      <w:ind w:firstLine="200" w:firstLineChars="200"/>
      <w:jc w:val="left"/>
    </w:pPr>
    <w:rPr>
      <w:sz w:val="28"/>
      <w:szCs w:val="28"/>
    </w:rPr>
  </w:style>
  <w:style w:type="character" w:customStyle="1" w:styleId="73">
    <w:name w:val="Comment Subject Char1"/>
    <w:qFormat/>
    <w:uiPriority w:val="0"/>
    <w:rPr>
      <w:b/>
      <w:bCs/>
      <w:kern w:val="2"/>
      <w:sz w:val="21"/>
      <w:szCs w:val="21"/>
    </w:rPr>
  </w:style>
  <w:style w:type="paragraph" w:customStyle="1" w:styleId="74">
    <w:name w:val="正文文本缩进1"/>
    <w:basedOn w:val="1"/>
    <w:qFormat/>
    <w:uiPriority w:val="0"/>
    <w:pPr>
      <w:widowControl/>
      <w:ind w:firstLine="420" w:firstLineChars="200"/>
      <w:jc w:val="left"/>
    </w:pPr>
    <w:rPr>
      <w:szCs w:val="21"/>
    </w:rPr>
  </w:style>
  <w:style w:type="character" w:customStyle="1" w:styleId="75">
    <w:name w:val="页码2"/>
    <w:basedOn w:val="31"/>
    <w:qFormat/>
    <w:uiPriority w:val="0"/>
  </w:style>
  <w:style w:type="character" w:customStyle="1" w:styleId="76">
    <w:name w:val="Body Text Indent Char1"/>
    <w:qFormat/>
    <w:uiPriority w:val="0"/>
    <w:rPr>
      <w:szCs w:val="21"/>
    </w:rPr>
  </w:style>
  <w:style w:type="character" w:customStyle="1" w:styleId="77">
    <w:name w:val="Comment Text Char1"/>
    <w:qFormat/>
    <w:uiPriority w:val="0"/>
    <w:rPr>
      <w:szCs w:val="21"/>
    </w:rPr>
  </w:style>
  <w:style w:type="character" w:customStyle="1" w:styleId="78">
    <w:name w:val="纯文本 Char"/>
    <w:link w:val="79"/>
    <w:qFormat/>
    <w:uiPriority w:val="0"/>
    <w:rPr>
      <w:rFonts w:ascii="Calibri" w:hAnsi="Calibri" w:cs="Courier New"/>
      <w:color w:val="000000"/>
      <w:kern w:val="2"/>
      <w:sz w:val="21"/>
      <w:szCs w:val="21"/>
    </w:rPr>
  </w:style>
  <w:style w:type="paragraph" w:customStyle="1" w:styleId="79">
    <w:name w:val="纯文本1"/>
    <w:basedOn w:val="1"/>
    <w:link w:val="78"/>
    <w:qFormat/>
    <w:uiPriority w:val="0"/>
    <w:pPr>
      <w:widowControl/>
      <w:jc w:val="left"/>
    </w:pPr>
    <w:rPr>
      <w:rFonts w:ascii="Calibri" w:hAnsi="Calibri" w:cs="Courier New"/>
      <w:color w:val="000000"/>
      <w:szCs w:val="21"/>
    </w:rPr>
  </w:style>
  <w:style w:type="character" w:customStyle="1" w:styleId="80">
    <w:name w:val="HTML 预设格式 Char"/>
    <w:link w:val="81"/>
    <w:qFormat/>
    <w:uiPriority w:val="0"/>
    <w:rPr>
      <w:rFonts w:ascii="宋体" w:cs="宋体"/>
      <w:sz w:val="24"/>
      <w:szCs w:val="24"/>
    </w:rPr>
  </w:style>
  <w:style w:type="paragraph" w:customStyle="1" w:styleId="81">
    <w:name w:val="HTML 预设格式1"/>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character" w:customStyle="1" w:styleId="82">
    <w:name w:val="标题 Char1"/>
    <w:qFormat/>
    <w:uiPriority w:val="0"/>
    <w:rPr>
      <w:rFonts w:ascii="Cambria" w:hAnsi="Cambria" w:cs="黑体"/>
      <w:b/>
      <w:bCs/>
      <w:kern w:val="2"/>
      <w:sz w:val="32"/>
      <w:szCs w:val="32"/>
    </w:rPr>
  </w:style>
  <w:style w:type="character" w:customStyle="1" w:styleId="83">
    <w:name w:val="页码1"/>
    <w:basedOn w:val="31"/>
    <w:qFormat/>
    <w:uiPriority w:val="0"/>
  </w:style>
  <w:style w:type="character" w:customStyle="1" w:styleId="84">
    <w:name w:val="页码11"/>
    <w:basedOn w:val="31"/>
    <w:qFormat/>
    <w:uiPriority w:val="0"/>
  </w:style>
  <w:style w:type="character" w:customStyle="1" w:styleId="85">
    <w:name w:val="Balloon Text Char1"/>
    <w:qFormat/>
    <w:uiPriority w:val="0"/>
    <w:rPr>
      <w:sz w:val="16"/>
      <w:szCs w:val="16"/>
    </w:rPr>
  </w:style>
  <w:style w:type="character" w:customStyle="1" w:styleId="86">
    <w:name w:val="批注引用2"/>
    <w:qFormat/>
    <w:uiPriority w:val="0"/>
    <w:rPr>
      <w:sz w:val="21"/>
      <w:szCs w:val="21"/>
    </w:rPr>
  </w:style>
  <w:style w:type="character" w:customStyle="1" w:styleId="87">
    <w:name w:val="批注引用11"/>
    <w:qFormat/>
    <w:uiPriority w:val="0"/>
    <w:rPr>
      <w:sz w:val="21"/>
      <w:szCs w:val="21"/>
    </w:rPr>
  </w:style>
  <w:style w:type="character" w:customStyle="1" w:styleId="88">
    <w:name w:val="Header Char1"/>
    <w:qFormat/>
    <w:uiPriority w:val="0"/>
    <w:rPr>
      <w:sz w:val="18"/>
      <w:szCs w:val="18"/>
    </w:rPr>
  </w:style>
  <w:style w:type="character" w:customStyle="1" w:styleId="89">
    <w:name w:val="Footer Char1"/>
    <w:qFormat/>
    <w:uiPriority w:val="0"/>
    <w:rPr>
      <w:sz w:val="18"/>
      <w:szCs w:val="18"/>
    </w:rPr>
  </w:style>
  <w:style w:type="paragraph" w:customStyle="1" w:styleId="90">
    <w:name w:val="xl68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4"/>
    </w:rPr>
  </w:style>
  <w:style w:type="paragraph" w:customStyle="1" w:styleId="91">
    <w:name w:val="修订4"/>
    <w:qFormat/>
    <w:uiPriority w:val="0"/>
    <w:rPr>
      <w:rFonts w:ascii="Times New Roman" w:hAnsi="Times New Roman" w:eastAsia="宋体" w:cs="Times New Roman"/>
      <w:kern w:val="2"/>
      <w:sz w:val="21"/>
      <w:szCs w:val="21"/>
      <w:lang w:val="en-US" w:eastAsia="zh-CN" w:bidi="ar-SA"/>
    </w:rPr>
  </w:style>
  <w:style w:type="paragraph" w:customStyle="1" w:styleId="92">
    <w:name w:val="xl63"/>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b/>
      <w:bCs/>
      <w:kern w:val="0"/>
      <w:sz w:val="24"/>
    </w:rPr>
  </w:style>
  <w:style w:type="paragraph" w:customStyle="1" w:styleId="93">
    <w:name w:val="xl6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94">
    <w:name w:val="列出段落13"/>
    <w:basedOn w:val="1"/>
    <w:qFormat/>
    <w:uiPriority w:val="0"/>
    <w:pPr>
      <w:ind w:firstLine="420" w:firstLineChars="200"/>
    </w:pPr>
    <w:rPr>
      <w:rFonts w:ascii="Calibri" w:hAnsi="Calibri" w:cs="黑体"/>
      <w:szCs w:val="22"/>
    </w:rPr>
  </w:style>
  <w:style w:type="paragraph" w:customStyle="1" w:styleId="95">
    <w:name w:val="批注主题11"/>
    <w:basedOn w:val="13"/>
    <w:next w:val="13"/>
    <w:qFormat/>
    <w:uiPriority w:val="0"/>
    <w:pPr>
      <w:widowControl/>
    </w:pPr>
    <w:rPr>
      <w:rFonts w:ascii="Times New Roman" w:hAnsi="Times New Roman"/>
      <w:b/>
      <w:bCs/>
      <w:sz w:val="21"/>
      <w:szCs w:val="21"/>
    </w:rPr>
  </w:style>
  <w:style w:type="paragraph" w:customStyle="1" w:styleId="96">
    <w:name w:val="xl8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1A1A1A"/>
      <w:kern w:val="0"/>
      <w:sz w:val="24"/>
    </w:rPr>
  </w:style>
  <w:style w:type="paragraph" w:customStyle="1" w:styleId="97">
    <w:name w:val="正文文本缩进11"/>
    <w:basedOn w:val="1"/>
    <w:qFormat/>
    <w:uiPriority w:val="0"/>
    <w:pPr>
      <w:widowControl/>
      <w:ind w:firstLine="420" w:firstLineChars="200"/>
      <w:jc w:val="left"/>
    </w:pPr>
    <w:rPr>
      <w:szCs w:val="21"/>
    </w:rPr>
  </w:style>
  <w:style w:type="paragraph" w:customStyle="1" w:styleId="98">
    <w:name w:val="xl79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4"/>
    </w:rPr>
  </w:style>
  <w:style w:type="paragraph" w:customStyle="1" w:styleId="99">
    <w:name w:val="xl849239"/>
    <w:basedOn w:val="1"/>
    <w:qFormat/>
    <w:uiPriority w:val="0"/>
    <w:pPr>
      <w:widowControl/>
      <w:spacing w:before="100" w:beforeAutospacing="1" w:after="100" w:afterAutospacing="1"/>
      <w:jc w:val="center"/>
      <w:textAlignment w:val="center"/>
    </w:pPr>
    <w:rPr>
      <w:rFonts w:ascii="宋体" w:hAnsi="宋体" w:cs="宋体"/>
      <w:color w:val="000000"/>
      <w:kern w:val="0"/>
      <w:sz w:val="22"/>
      <w:szCs w:val="22"/>
    </w:rPr>
  </w:style>
  <w:style w:type="paragraph" w:customStyle="1" w:styleId="100">
    <w:name w:val="xl899239"/>
    <w:basedOn w:val="1"/>
    <w:qFormat/>
    <w:uiPriority w:val="0"/>
    <w:pPr>
      <w:widowControl/>
      <w:shd w:val="clear" w:color="000000" w:fill="FFFFFF"/>
      <w:spacing w:before="100" w:beforeAutospacing="1" w:after="100" w:afterAutospacing="1"/>
      <w:jc w:val="left"/>
      <w:textAlignment w:val="center"/>
    </w:pPr>
    <w:rPr>
      <w:rFonts w:ascii="宋体" w:hAnsi="宋体" w:cs="宋体"/>
      <w:color w:val="000000"/>
      <w:kern w:val="0"/>
      <w:sz w:val="22"/>
      <w:szCs w:val="22"/>
    </w:rPr>
  </w:style>
  <w:style w:type="paragraph" w:customStyle="1" w:styleId="101">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02">
    <w:name w:val="一级条标题"/>
    <w:next w:val="1"/>
    <w:qFormat/>
    <w:uiPriority w:val="0"/>
    <w:pPr>
      <w:outlineLvl w:val="2"/>
    </w:pPr>
    <w:rPr>
      <w:rFonts w:ascii="Times New Roman" w:hAnsi="Times New Roman" w:eastAsia="黑体" w:cs="Times New Roman"/>
      <w:sz w:val="21"/>
      <w:szCs w:val="21"/>
      <w:lang w:val="en-US" w:eastAsia="zh-CN" w:bidi="ar-SA"/>
    </w:rPr>
  </w:style>
  <w:style w:type="paragraph" w:customStyle="1" w:styleId="103">
    <w:name w:val="TOC 标题3"/>
    <w:basedOn w:val="2"/>
    <w:next w:val="1"/>
    <w:qFormat/>
    <w:uiPriority w:val="0"/>
    <w:pPr>
      <w:keepLines/>
      <w:widowControl/>
      <w:spacing w:before="480" w:line="276" w:lineRule="auto"/>
      <w:jc w:val="left"/>
      <w:outlineLvl w:val="9"/>
    </w:pPr>
    <w:rPr>
      <w:rFonts w:ascii="Cambria" w:hAnsi="Cambria" w:cs="黑体"/>
      <w:bCs/>
      <w:color w:val="365F90"/>
      <w:kern w:val="0"/>
      <w:sz w:val="28"/>
      <w:szCs w:val="28"/>
    </w:rPr>
  </w:style>
  <w:style w:type="paragraph" w:customStyle="1" w:styleId="104">
    <w:name w:val="xl1039239"/>
    <w:basedOn w:val="1"/>
    <w:qFormat/>
    <w:uiPriority w:val="0"/>
    <w:pPr>
      <w:widowControl/>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05">
    <w:name w:val="Char Char Char1 Char"/>
    <w:basedOn w:val="1"/>
    <w:qFormat/>
    <w:uiPriority w:val="0"/>
    <w:pPr>
      <w:widowControl/>
      <w:jc w:val="left"/>
    </w:pPr>
    <w:rPr>
      <w:szCs w:val="21"/>
    </w:rPr>
  </w:style>
  <w:style w:type="paragraph" w:customStyle="1" w:styleId="106">
    <w:name w:val="xl71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bottom"/>
    </w:pPr>
    <w:rPr>
      <w:kern w:val="0"/>
      <w:szCs w:val="21"/>
    </w:rPr>
  </w:style>
  <w:style w:type="paragraph" w:customStyle="1" w:styleId="107">
    <w:name w:val="xl1169239"/>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108">
    <w:name w:val="修订111"/>
    <w:qFormat/>
    <w:uiPriority w:val="0"/>
    <w:rPr>
      <w:rFonts w:ascii="Times New Roman" w:hAnsi="Times New Roman" w:eastAsia="宋体" w:cs="Times New Roman"/>
      <w:kern w:val="2"/>
      <w:sz w:val="21"/>
      <w:szCs w:val="21"/>
      <w:lang w:val="en-US" w:eastAsia="zh-CN" w:bidi="ar-SA"/>
    </w:rPr>
  </w:style>
  <w:style w:type="paragraph" w:customStyle="1" w:styleId="10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0">
    <w:name w:val="xl71"/>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111">
    <w:name w:val="font169239"/>
    <w:basedOn w:val="1"/>
    <w:qFormat/>
    <w:uiPriority w:val="0"/>
    <w:pPr>
      <w:widowControl/>
      <w:spacing w:before="100" w:beforeAutospacing="1" w:after="100" w:afterAutospacing="1"/>
      <w:jc w:val="left"/>
    </w:pPr>
    <w:rPr>
      <w:rFonts w:ascii="Calibri" w:hAnsi="Calibri" w:cs="宋体"/>
      <w:kern w:val="0"/>
      <w:sz w:val="22"/>
      <w:szCs w:val="22"/>
    </w:rPr>
  </w:style>
  <w:style w:type="paragraph" w:customStyle="1" w:styleId="112">
    <w:name w:val="xl1109239"/>
    <w:basedOn w:val="1"/>
    <w:qFormat/>
    <w:uiPriority w:val="0"/>
    <w:pPr>
      <w:widowControl/>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13">
    <w:name w:val="xl659239"/>
    <w:basedOn w:val="1"/>
    <w:qFormat/>
    <w:uiPriority w:val="0"/>
    <w:pPr>
      <w:widowControl/>
      <w:spacing w:before="100" w:beforeAutospacing="1" w:after="100" w:afterAutospacing="1"/>
      <w:jc w:val="center"/>
      <w:textAlignment w:val="center"/>
    </w:pPr>
    <w:rPr>
      <w:rFonts w:ascii="宋体" w:hAnsi="宋体" w:cs="宋体"/>
      <w:color w:val="000000"/>
      <w:kern w:val="0"/>
      <w:sz w:val="22"/>
      <w:szCs w:val="22"/>
    </w:rPr>
  </w:style>
  <w:style w:type="paragraph" w:customStyle="1" w:styleId="114">
    <w:name w:val="Char Char1 Char Char Char Char"/>
    <w:basedOn w:val="1"/>
    <w:qFormat/>
    <w:uiPriority w:val="0"/>
    <w:pPr>
      <w:widowControl/>
      <w:jc w:val="left"/>
    </w:pPr>
    <w:rPr>
      <w:szCs w:val="20"/>
    </w:rPr>
  </w:style>
  <w:style w:type="paragraph" w:customStyle="1" w:styleId="115">
    <w:name w:val="font11"/>
    <w:basedOn w:val="1"/>
    <w:qFormat/>
    <w:uiPriority w:val="0"/>
    <w:pPr>
      <w:widowControl/>
      <w:spacing w:before="100" w:beforeAutospacing="1" w:after="100" w:afterAutospacing="1"/>
      <w:jc w:val="left"/>
    </w:pPr>
    <w:rPr>
      <w:kern w:val="0"/>
      <w:sz w:val="22"/>
      <w:szCs w:val="22"/>
    </w:rPr>
  </w:style>
  <w:style w:type="paragraph" w:customStyle="1" w:styleId="116">
    <w:name w:val="批注主题2"/>
    <w:basedOn w:val="13"/>
    <w:next w:val="13"/>
    <w:qFormat/>
    <w:uiPriority w:val="0"/>
    <w:pPr>
      <w:widowControl/>
    </w:pPr>
    <w:rPr>
      <w:rFonts w:ascii="Times New Roman" w:hAnsi="Times New Roman"/>
      <w:b/>
      <w:bCs/>
      <w:sz w:val="21"/>
      <w:szCs w:val="21"/>
    </w:rPr>
  </w:style>
  <w:style w:type="paragraph" w:customStyle="1" w:styleId="117">
    <w:name w:val="xl1219239"/>
    <w:basedOn w:val="1"/>
    <w:qFormat/>
    <w:uiPriority w:val="0"/>
    <w:pPr>
      <w:widowControl/>
      <w:pBdr>
        <w:top w:val="single" w:color="auto" w:sz="4" w:space="1"/>
        <w:left w:val="single" w:color="auto" w:sz="4" w:space="1"/>
        <w:right w:val="single" w:color="auto" w:sz="4" w:space="1"/>
      </w:pBdr>
      <w:spacing w:before="100" w:beforeAutospacing="1" w:after="100" w:afterAutospacing="1"/>
      <w:jc w:val="left"/>
      <w:textAlignment w:val="center"/>
    </w:pPr>
    <w:rPr>
      <w:rFonts w:ascii="宋体" w:hAnsi="宋体" w:cs="宋体"/>
      <w:kern w:val="0"/>
      <w:sz w:val="24"/>
    </w:rPr>
  </w:style>
  <w:style w:type="paragraph" w:customStyle="1" w:styleId="118">
    <w:name w:val="xl1069239"/>
    <w:basedOn w:val="1"/>
    <w:qFormat/>
    <w:uiPriority w:val="0"/>
    <w:pPr>
      <w:widowControl/>
      <w:pBdr>
        <w:top w:val="single" w:color="auto" w:sz="4" w:space="1"/>
        <w:left w:val="single" w:color="auto" w:sz="4" w:space="1"/>
        <w:right w:val="single" w:color="auto" w:sz="4" w:space="1"/>
      </w:pBdr>
      <w:spacing w:before="100" w:beforeAutospacing="1" w:after="100" w:afterAutospacing="1"/>
      <w:jc w:val="left"/>
      <w:textAlignment w:val="center"/>
    </w:pPr>
    <w:rPr>
      <w:rFonts w:ascii="宋体" w:hAnsi="宋体" w:cs="宋体"/>
      <w:kern w:val="0"/>
      <w:sz w:val="22"/>
      <w:szCs w:val="22"/>
    </w:rPr>
  </w:style>
  <w:style w:type="paragraph" w:customStyle="1" w:styleId="119">
    <w:name w:val="xl82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Cs w:val="21"/>
    </w:rPr>
  </w:style>
  <w:style w:type="paragraph" w:customStyle="1" w:styleId="120">
    <w:name w:val="xl64923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21">
    <w:name w:val="TOC 标题2"/>
    <w:basedOn w:val="2"/>
    <w:next w:val="1"/>
    <w:qFormat/>
    <w:uiPriority w:val="0"/>
    <w:pPr>
      <w:keepLines/>
      <w:widowControl/>
      <w:spacing w:before="480" w:line="276" w:lineRule="auto"/>
      <w:jc w:val="left"/>
      <w:outlineLvl w:val="9"/>
    </w:pPr>
    <w:rPr>
      <w:rFonts w:ascii="Cambria" w:hAnsi="Cambria" w:cs="黑体"/>
      <w:bCs/>
      <w:color w:val="365F90"/>
      <w:kern w:val="0"/>
      <w:sz w:val="28"/>
      <w:szCs w:val="28"/>
    </w:rPr>
  </w:style>
  <w:style w:type="paragraph" w:customStyle="1" w:styleId="122">
    <w:name w:val="xl1059239"/>
    <w:basedOn w:val="1"/>
    <w:qFormat/>
    <w:uiPriority w:val="0"/>
    <w:pPr>
      <w:widowControl/>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23">
    <w:name w:val="三级条标题"/>
    <w:basedOn w:val="124"/>
    <w:next w:val="1"/>
    <w:qFormat/>
    <w:uiPriority w:val="0"/>
    <w:pPr>
      <w:ind w:left="945"/>
      <w:outlineLvl w:val="4"/>
    </w:pPr>
  </w:style>
  <w:style w:type="paragraph" w:customStyle="1" w:styleId="124">
    <w:name w:val="二级条标题"/>
    <w:basedOn w:val="102"/>
    <w:next w:val="1"/>
    <w:qFormat/>
    <w:uiPriority w:val="0"/>
    <w:pPr>
      <w:ind w:left="706"/>
      <w:outlineLvl w:val="3"/>
    </w:pPr>
  </w:style>
  <w:style w:type="paragraph" w:customStyle="1" w:styleId="125">
    <w:name w:val="xl72"/>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b/>
      <w:bCs/>
      <w:color w:val="FF0000"/>
      <w:kern w:val="0"/>
      <w:sz w:val="24"/>
    </w:rPr>
  </w:style>
  <w:style w:type="paragraph" w:customStyle="1" w:styleId="126">
    <w:name w:val="TOC 标题4"/>
    <w:basedOn w:val="2"/>
    <w:next w:val="1"/>
    <w:qFormat/>
    <w:uiPriority w:val="0"/>
    <w:pPr>
      <w:keepLines/>
      <w:widowControl/>
      <w:spacing w:before="480" w:line="276" w:lineRule="auto"/>
      <w:jc w:val="left"/>
      <w:outlineLvl w:val="9"/>
    </w:pPr>
    <w:rPr>
      <w:rFonts w:ascii="Cambria" w:hAnsi="Cambria"/>
      <w:bCs/>
      <w:color w:val="365F91"/>
      <w:kern w:val="0"/>
      <w:sz w:val="28"/>
      <w:szCs w:val="28"/>
    </w:rPr>
  </w:style>
  <w:style w:type="paragraph" w:customStyle="1" w:styleId="127">
    <w:name w:val="font13"/>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28">
    <w:name w:val="HTML 预设格式1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customStyle="1" w:styleId="129">
    <w:name w:val="xl73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kern w:val="0"/>
      <w:szCs w:val="21"/>
    </w:rPr>
  </w:style>
  <w:style w:type="paragraph" w:customStyle="1" w:styleId="130">
    <w:name w:val="font7"/>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1">
    <w:name w:val="xl1249239"/>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132">
    <w:name w:val="xl8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133">
    <w:name w:val="xl72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Cs w:val="21"/>
    </w:rPr>
  </w:style>
  <w:style w:type="paragraph" w:customStyle="1" w:styleId="134">
    <w:name w:val="xl75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2"/>
      <w:szCs w:val="22"/>
    </w:rPr>
  </w:style>
  <w:style w:type="paragraph" w:customStyle="1" w:styleId="135">
    <w:name w:val="xl769239"/>
    <w:basedOn w:val="1"/>
    <w:qFormat/>
    <w:uiPriority w:val="0"/>
    <w:pPr>
      <w:widowControl/>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left"/>
      <w:textAlignment w:val="center"/>
    </w:pPr>
    <w:rPr>
      <w:rFonts w:ascii="宋体" w:hAnsi="宋体" w:cs="宋体"/>
      <w:kern w:val="0"/>
      <w:sz w:val="22"/>
      <w:szCs w:val="22"/>
    </w:rPr>
  </w:style>
  <w:style w:type="paragraph" w:customStyle="1" w:styleId="136">
    <w:name w:val="font69239"/>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37">
    <w:name w:val="xl64"/>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138">
    <w:name w:val="font9"/>
    <w:basedOn w:val="1"/>
    <w:qFormat/>
    <w:uiPriority w:val="0"/>
    <w:pPr>
      <w:widowControl/>
      <w:spacing w:before="100" w:beforeAutospacing="1" w:after="100" w:afterAutospacing="1"/>
      <w:jc w:val="left"/>
    </w:pPr>
    <w:rPr>
      <w:rFonts w:ascii="宋体" w:hAnsi="宋体" w:cs="宋体"/>
      <w:color w:val="1A1A1A"/>
      <w:kern w:val="0"/>
      <w:sz w:val="22"/>
      <w:szCs w:val="22"/>
    </w:rPr>
  </w:style>
  <w:style w:type="paragraph" w:customStyle="1" w:styleId="139">
    <w:name w:val="xl959239"/>
    <w:basedOn w:val="1"/>
    <w:qFormat/>
    <w:uiPriority w:val="0"/>
    <w:pPr>
      <w:widowControl/>
      <w:spacing w:before="100" w:beforeAutospacing="1" w:after="100" w:afterAutospacing="1"/>
      <w:jc w:val="center"/>
      <w:textAlignment w:val="center"/>
    </w:pPr>
    <w:rPr>
      <w:rFonts w:ascii="宋体" w:hAnsi="宋体" w:cs="宋体"/>
      <w:kern w:val="0"/>
      <w:sz w:val="22"/>
      <w:szCs w:val="22"/>
    </w:rPr>
  </w:style>
  <w:style w:type="paragraph" w:customStyle="1" w:styleId="140">
    <w:name w:val="font99239"/>
    <w:basedOn w:val="1"/>
    <w:qFormat/>
    <w:uiPriority w:val="0"/>
    <w:pPr>
      <w:widowControl/>
      <w:spacing w:before="100" w:beforeAutospacing="1" w:after="100" w:afterAutospacing="1"/>
      <w:jc w:val="left"/>
    </w:pPr>
    <w:rPr>
      <w:rFonts w:ascii="Calibri" w:hAnsi="Calibri" w:cs="宋体"/>
      <w:kern w:val="0"/>
      <w:szCs w:val="21"/>
    </w:rPr>
  </w:style>
  <w:style w:type="paragraph" w:customStyle="1" w:styleId="141">
    <w:name w:val="font89239"/>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42">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43">
    <w:name w:val="font179239"/>
    <w:basedOn w:val="1"/>
    <w:qFormat/>
    <w:uiPriority w:val="0"/>
    <w:pPr>
      <w:widowControl/>
      <w:spacing w:before="100" w:beforeAutospacing="1" w:after="100" w:afterAutospacing="1"/>
      <w:jc w:val="left"/>
    </w:pPr>
    <w:rPr>
      <w:kern w:val="0"/>
      <w:sz w:val="24"/>
    </w:rPr>
  </w:style>
  <w:style w:type="paragraph" w:customStyle="1" w:styleId="144">
    <w:name w:val="xl77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4"/>
    </w:rPr>
  </w:style>
  <w:style w:type="paragraph" w:customStyle="1" w:styleId="145">
    <w:name w:val="xl78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4"/>
    </w:rPr>
  </w:style>
  <w:style w:type="paragraph" w:customStyle="1" w:styleId="146">
    <w:name w:val="xl1129239"/>
    <w:basedOn w:val="1"/>
    <w:qFormat/>
    <w:uiPriority w:val="0"/>
    <w:pPr>
      <w:widowControl/>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47">
    <w:name w:val="xl90923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48">
    <w:name w:val="font10"/>
    <w:basedOn w:val="1"/>
    <w:qFormat/>
    <w:uiPriority w:val="0"/>
    <w:pPr>
      <w:widowControl/>
      <w:spacing w:before="100" w:beforeAutospacing="1" w:after="100" w:afterAutospacing="1"/>
      <w:jc w:val="left"/>
    </w:pPr>
    <w:rPr>
      <w:color w:val="000000"/>
      <w:kern w:val="0"/>
      <w:sz w:val="22"/>
      <w:szCs w:val="22"/>
    </w:rPr>
  </w:style>
  <w:style w:type="paragraph" w:customStyle="1" w:styleId="149">
    <w:name w:val="xl989239"/>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50">
    <w:name w:val="xl74"/>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top"/>
    </w:pPr>
    <w:rPr>
      <w:rFonts w:ascii="宋体" w:hAnsi="宋体" w:cs="宋体"/>
      <w:color w:val="1A1A1A"/>
      <w:kern w:val="0"/>
      <w:sz w:val="24"/>
    </w:rPr>
  </w:style>
  <w:style w:type="paragraph" w:customStyle="1" w:styleId="151">
    <w:name w:val="font219239"/>
    <w:basedOn w:val="1"/>
    <w:qFormat/>
    <w:uiPriority w:val="0"/>
    <w:pPr>
      <w:widowControl/>
      <w:spacing w:before="100" w:beforeAutospacing="1" w:after="100" w:afterAutospacing="1"/>
      <w:jc w:val="left"/>
    </w:pPr>
    <w:rPr>
      <w:kern w:val="0"/>
      <w:sz w:val="20"/>
      <w:szCs w:val="20"/>
    </w:rPr>
  </w:style>
  <w:style w:type="paragraph" w:customStyle="1" w:styleId="152">
    <w:name w:val="font119239"/>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53">
    <w:name w:val="xl67"/>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color w:val="000000"/>
      <w:kern w:val="0"/>
      <w:sz w:val="24"/>
    </w:rPr>
  </w:style>
  <w:style w:type="paragraph" w:customStyle="1" w:styleId="154">
    <w:name w:val="正文图标题"/>
    <w:next w:val="1"/>
    <w:qFormat/>
    <w:uiPriority w:val="0"/>
    <w:pPr>
      <w:ind w:left="284"/>
      <w:jc w:val="center"/>
    </w:pPr>
    <w:rPr>
      <w:rFonts w:ascii="黑体" w:hAnsi="Times New Roman" w:eastAsia="黑体" w:cs="黑体"/>
      <w:sz w:val="21"/>
      <w:szCs w:val="21"/>
      <w:lang w:val="en-US" w:eastAsia="zh-CN" w:bidi="ar-SA"/>
    </w:rPr>
  </w:style>
  <w:style w:type="paragraph" w:customStyle="1" w:styleId="155">
    <w:name w:val="xl78"/>
    <w:basedOn w:val="1"/>
    <w:qFormat/>
    <w:uiPriority w:val="0"/>
    <w:pPr>
      <w:widowControl/>
      <w:spacing w:before="100" w:beforeAutospacing="1" w:after="100" w:afterAutospacing="1"/>
      <w:jc w:val="left"/>
    </w:pPr>
    <w:rPr>
      <w:kern w:val="0"/>
      <w:sz w:val="24"/>
    </w:rPr>
  </w:style>
  <w:style w:type="paragraph" w:customStyle="1" w:styleId="156">
    <w:name w:val="xl7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157">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58">
    <w:name w:val="列出段落4"/>
    <w:basedOn w:val="1"/>
    <w:qFormat/>
    <w:uiPriority w:val="0"/>
    <w:pPr>
      <w:widowControl/>
      <w:ind w:firstLine="420" w:firstLineChars="200"/>
      <w:jc w:val="left"/>
    </w:pPr>
    <w:rPr>
      <w:szCs w:val="21"/>
    </w:rPr>
  </w:style>
  <w:style w:type="paragraph" w:customStyle="1" w:styleId="159">
    <w:name w:val="xl65"/>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color w:val="1A1A1A"/>
      <w:kern w:val="0"/>
      <w:sz w:val="24"/>
    </w:rPr>
  </w:style>
  <w:style w:type="paragraph" w:customStyle="1" w:styleId="160">
    <w:name w:val="xl115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161">
    <w:name w:val="xl939239"/>
    <w:basedOn w:val="1"/>
    <w:qFormat/>
    <w:uiPriority w:val="0"/>
    <w:pPr>
      <w:widowControl/>
      <w:spacing w:before="100" w:beforeAutospacing="1" w:after="100" w:afterAutospacing="1"/>
      <w:jc w:val="left"/>
      <w:textAlignment w:val="center"/>
    </w:pPr>
    <w:rPr>
      <w:rFonts w:ascii="宋体" w:hAnsi="宋体" w:cs="宋体"/>
      <w:color w:val="00B050"/>
      <w:kern w:val="0"/>
      <w:sz w:val="22"/>
      <w:szCs w:val="22"/>
    </w:rPr>
  </w:style>
  <w:style w:type="paragraph" w:customStyle="1" w:styleId="162">
    <w:name w:val="font12923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3">
    <w:name w:val="列出段落7"/>
    <w:basedOn w:val="1"/>
    <w:qFormat/>
    <w:uiPriority w:val="0"/>
    <w:pPr>
      <w:widowControl/>
      <w:ind w:firstLine="420" w:firstLineChars="200"/>
      <w:jc w:val="left"/>
    </w:pPr>
    <w:rPr>
      <w:szCs w:val="21"/>
    </w:rPr>
  </w:style>
  <w:style w:type="paragraph" w:customStyle="1" w:styleId="164">
    <w:name w:val="图表脚注"/>
    <w:next w:val="1"/>
    <w:qFormat/>
    <w:uiPriority w:val="0"/>
    <w:pPr>
      <w:jc w:val="both"/>
    </w:pPr>
    <w:rPr>
      <w:rFonts w:ascii="宋体" w:hAnsi="Times New Roman" w:eastAsia="宋体" w:cs="宋体"/>
      <w:sz w:val="18"/>
      <w:szCs w:val="18"/>
      <w:lang w:val="en-US" w:eastAsia="zh-CN" w:bidi="ar-SA"/>
    </w:rPr>
  </w:style>
  <w:style w:type="paragraph" w:customStyle="1" w:styleId="165">
    <w:name w:val="font8"/>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166">
    <w:name w:val="正文文本缩进2"/>
    <w:basedOn w:val="1"/>
    <w:qFormat/>
    <w:uiPriority w:val="0"/>
    <w:pPr>
      <w:widowControl/>
      <w:ind w:firstLine="420" w:firstLineChars="200"/>
      <w:jc w:val="left"/>
    </w:pPr>
    <w:rPr>
      <w:szCs w:val="21"/>
    </w:rPr>
  </w:style>
  <w:style w:type="paragraph" w:customStyle="1" w:styleId="167">
    <w:name w:val="xl1119239"/>
    <w:basedOn w:val="1"/>
    <w:qFormat/>
    <w:uiPriority w:val="0"/>
    <w:pPr>
      <w:widowControl/>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68">
    <w:name w:val="xl1049239"/>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69">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kern w:val="0"/>
      <w:sz w:val="24"/>
    </w:rPr>
  </w:style>
  <w:style w:type="paragraph" w:customStyle="1" w:styleId="170">
    <w:name w:val="xl1089239"/>
    <w:basedOn w:val="1"/>
    <w:qFormat/>
    <w:uiPriority w:val="0"/>
    <w:pPr>
      <w:widowControl/>
      <w:pBdr>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2"/>
      <w:szCs w:val="22"/>
    </w:rPr>
  </w:style>
  <w:style w:type="paragraph" w:customStyle="1" w:styleId="171">
    <w:name w:val="font149239"/>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72">
    <w:name w:val="列出段落5"/>
    <w:basedOn w:val="1"/>
    <w:qFormat/>
    <w:uiPriority w:val="0"/>
    <w:pPr>
      <w:widowControl/>
      <w:ind w:firstLine="420" w:firstLineChars="200"/>
      <w:jc w:val="left"/>
    </w:pPr>
    <w:rPr>
      <w:szCs w:val="21"/>
    </w:rPr>
  </w:style>
  <w:style w:type="paragraph" w:customStyle="1" w:styleId="173">
    <w:name w:val="xl97923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74">
    <w:name w:val="xl73"/>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b/>
      <w:bCs/>
      <w:color w:val="000000"/>
      <w:kern w:val="0"/>
      <w:sz w:val="24"/>
    </w:rPr>
  </w:style>
  <w:style w:type="paragraph" w:customStyle="1" w:styleId="175">
    <w:name w:val="xl1199239"/>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176">
    <w:name w:val="xl919239"/>
    <w:basedOn w:val="1"/>
    <w:uiPriority w:val="0"/>
    <w:pPr>
      <w:widowControl/>
      <w:spacing w:before="100" w:beforeAutospacing="1" w:after="100" w:afterAutospacing="1"/>
      <w:jc w:val="left"/>
      <w:textAlignment w:val="center"/>
    </w:pPr>
    <w:rPr>
      <w:rFonts w:ascii="宋体" w:hAnsi="宋体" w:cs="宋体"/>
      <w:kern w:val="0"/>
      <w:sz w:val="22"/>
      <w:szCs w:val="22"/>
    </w:rPr>
  </w:style>
  <w:style w:type="paragraph" w:customStyle="1" w:styleId="177">
    <w:name w:val="xl114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178">
    <w:name w:val="xl68"/>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79">
    <w:name w:val="列出段落2"/>
    <w:basedOn w:val="1"/>
    <w:qFormat/>
    <w:uiPriority w:val="0"/>
    <w:pPr>
      <w:widowControl/>
      <w:ind w:firstLine="420" w:firstLineChars="200"/>
      <w:jc w:val="left"/>
    </w:pPr>
    <w:rPr>
      <w:szCs w:val="21"/>
    </w:rPr>
  </w:style>
  <w:style w:type="paragraph" w:customStyle="1" w:styleId="180">
    <w:name w:val="font199239"/>
    <w:basedOn w:val="1"/>
    <w:qFormat/>
    <w:uiPriority w:val="0"/>
    <w:pPr>
      <w:widowControl/>
      <w:spacing w:before="100" w:beforeAutospacing="1" w:after="100" w:afterAutospacing="1"/>
      <w:jc w:val="left"/>
    </w:pPr>
    <w:rPr>
      <w:rFonts w:ascii="Arial" w:hAnsi="Arial" w:cs="Arial"/>
      <w:kern w:val="0"/>
      <w:sz w:val="24"/>
    </w:rPr>
  </w:style>
  <w:style w:type="paragraph" w:customStyle="1" w:styleId="181">
    <w:name w:val="xl1019239"/>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82">
    <w:name w:val="xl1269239"/>
    <w:basedOn w:val="1"/>
    <w:qFormat/>
    <w:uiPriority w:val="0"/>
    <w:pPr>
      <w:widowControl/>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183">
    <w:name w:val="font109239"/>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184">
    <w:name w:val="章标题"/>
    <w:next w:val="1"/>
    <w:qFormat/>
    <w:uiPriority w:val="0"/>
    <w:pPr>
      <w:spacing w:beforeLines="50" w:afterLines="50"/>
      <w:jc w:val="both"/>
      <w:outlineLvl w:val="1"/>
    </w:pPr>
    <w:rPr>
      <w:rFonts w:ascii="黑体" w:hAnsi="Times New Roman" w:eastAsia="黑体" w:cs="黑体"/>
      <w:sz w:val="21"/>
      <w:szCs w:val="21"/>
      <w:lang w:val="en-US" w:eastAsia="zh-CN" w:bidi="ar-SA"/>
    </w:rPr>
  </w:style>
  <w:style w:type="paragraph" w:customStyle="1" w:styleId="185">
    <w:name w:val="列出段落9"/>
    <w:basedOn w:val="1"/>
    <w:qFormat/>
    <w:uiPriority w:val="0"/>
    <w:pPr>
      <w:widowControl/>
      <w:ind w:firstLine="420" w:firstLineChars="200"/>
      <w:jc w:val="left"/>
    </w:pPr>
    <w:rPr>
      <w:szCs w:val="21"/>
    </w:rPr>
  </w:style>
  <w:style w:type="paragraph" w:customStyle="1" w:styleId="186">
    <w:name w:val="font229239"/>
    <w:basedOn w:val="1"/>
    <w:qFormat/>
    <w:uiPriority w:val="0"/>
    <w:pPr>
      <w:widowControl/>
      <w:spacing w:before="100" w:beforeAutospacing="1" w:after="100" w:afterAutospacing="1"/>
      <w:jc w:val="left"/>
    </w:pPr>
    <w:rPr>
      <w:kern w:val="0"/>
      <w:sz w:val="18"/>
      <w:szCs w:val="18"/>
    </w:rPr>
  </w:style>
  <w:style w:type="paragraph" w:customStyle="1" w:styleId="187">
    <w:name w:val="xl889239"/>
    <w:basedOn w:val="1"/>
    <w:qFormat/>
    <w:uiPriority w:val="0"/>
    <w:pPr>
      <w:widowControl/>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188">
    <w:name w:val="列出段落21"/>
    <w:basedOn w:val="1"/>
    <w:qFormat/>
    <w:uiPriority w:val="0"/>
    <w:pPr>
      <w:widowControl/>
      <w:ind w:firstLine="420" w:firstLineChars="200"/>
      <w:jc w:val="left"/>
    </w:pPr>
    <w:rPr>
      <w:szCs w:val="21"/>
    </w:rPr>
  </w:style>
  <w:style w:type="paragraph" w:customStyle="1" w:styleId="189">
    <w:name w:val="xl1029239"/>
    <w:basedOn w:val="1"/>
    <w:qFormat/>
    <w:uiPriority w:val="0"/>
    <w:pPr>
      <w:widowControl/>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90">
    <w:name w:val="xl929239"/>
    <w:basedOn w:val="1"/>
    <w:qFormat/>
    <w:uiPriority w:val="0"/>
    <w:pPr>
      <w:widowControl/>
      <w:spacing w:before="100" w:beforeAutospacing="1" w:after="100" w:afterAutospacing="1"/>
      <w:jc w:val="left"/>
      <w:textAlignment w:val="center"/>
    </w:pPr>
    <w:rPr>
      <w:rFonts w:ascii="宋体" w:hAnsi="宋体" w:cs="宋体"/>
      <w:kern w:val="0"/>
      <w:sz w:val="22"/>
      <w:szCs w:val="22"/>
    </w:rPr>
  </w:style>
  <w:style w:type="paragraph" w:customStyle="1" w:styleId="191">
    <w:name w:val="xl1179239"/>
    <w:basedOn w:val="1"/>
    <w:qFormat/>
    <w:uiPriority w:val="0"/>
    <w:pPr>
      <w:widowControl/>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192">
    <w:name w:val="font79239"/>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93">
    <w:name w:val="xl1099239"/>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94">
    <w:name w:val="font12"/>
    <w:basedOn w:val="1"/>
    <w:qFormat/>
    <w:uiPriority w:val="0"/>
    <w:pPr>
      <w:widowControl/>
      <w:spacing w:before="100" w:beforeAutospacing="1" w:after="100" w:afterAutospacing="1"/>
      <w:jc w:val="left"/>
    </w:pPr>
    <w:rPr>
      <w:color w:val="1A1A1A"/>
      <w:kern w:val="0"/>
      <w:sz w:val="22"/>
      <w:szCs w:val="22"/>
    </w:rPr>
  </w:style>
  <w:style w:type="paragraph" w:customStyle="1" w:styleId="195">
    <w:name w:val="font159239"/>
    <w:basedOn w:val="1"/>
    <w:qFormat/>
    <w:uiPriority w:val="0"/>
    <w:pPr>
      <w:widowControl/>
      <w:spacing w:before="100" w:beforeAutospacing="1" w:after="100" w:afterAutospacing="1"/>
      <w:jc w:val="left"/>
    </w:pPr>
    <w:rPr>
      <w:kern w:val="0"/>
      <w:sz w:val="22"/>
      <w:szCs w:val="22"/>
    </w:rPr>
  </w:style>
  <w:style w:type="paragraph" w:customStyle="1" w:styleId="196">
    <w:name w:val="xl1239239"/>
    <w:basedOn w:val="1"/>
    <w:qFormat/>
    <w:uiPriority w:val="0"/>
    <w:pPr>
      <w:widowControl/>
      <w:pBdr>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4"/>
    </w:rPr>
  </w:style>
  <w:style w:type="paragraph" w:customStyle="1" w:styleId="197">
    <w:name w:val="xl70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bottom"/>
    </w:pPr>
    <w:rPr>
      <w:rFonts w:ascii="宋体" w:hAnsi="宋体" w:cs="宋体"/>
      <w:kern w:val="0"/>
      <w:szCs w:val="21"/>
    </w:rPr>
  </w:style>
  <w:style w:type="paragraph" w:customStyle="1" w:styleId="198">
    <w:name w:val="xl1009239"/>
    <w:basedOn w:val="1"/>
    <w:qFormat/>
    <w:uiPriority w:val="0"/>
    <w:pPr>
      <w:widowControl/>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99">
    <w:name w:val="xl96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2"/>
      <w:szCs w:val="22"/>
    </w:rPr>
  </w:style>
  <w:style w:type="paragraph" w:customStyle="1" w:styleId="200">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color w:val="000000"/>
      <w:kern w:val="0"/>
      <w:sz w:val="24"/>
    </w:rPr>
  </w:style>
  <w:style w:type="paragraph" w:customStyle="1" w:styleId="201">
    <w:name w:val="xl6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202">
    <w:name w:val="font13923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03">
    <w:name w:val="xl83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2"/>
      <w:szCs w:val="22"/>
    </w:rPr>
  </w:style>
  <w:style w:type="paragraph" w:customStyle="1" w:styleId="204">
    <w:name w:val="修订3"/>
    <w:qFormat/>
    <w:uiPriority w:val="0"/>
    <w:rPr>
      <w:rFonts w:ascii="Times New Roman" w:hAnsi="Times New Roman" w:eastAsia="宋体" w:cs="Times New Roman"/>
      <w:kern w:val="2"/>
      <w:sz w:val="21"/>
      <w:szCs w:val="21"/>
      <w:lang w:val="en-US" w:eastAsia="zh-CN" w:bidi="ar-SA"/>
    </w:rPr>
  </w:style>
  <w:style w:type="paragraph" w:customStyle="1" w:styleId="205">
    <w:name w:val="列出段落12"/>
    <w:basedOn w:val="1"/>
    <w:qFormat/>
    <w:uiPriority w:val="0"/>
    <w:pPr>
      <w:widowControl/>
      <w:ind w:firstLine="420" w:firstLineChars="200"/>
      <w:jc w:val="left"/>
    </w:pPr>
    <w:rPr>
      <w:rFonts w:ascii="宋体" w:hAnsi="宋体" w:cs="宋体"/>
      <w:kern w:val="0"/>
      <w:sz w:val="24"/>
    </w:rPr>
  </w:style>
  <w:style w:type="paragraph" w:customStyle="1" w:styleId="206">
    <w:name w:val="修订11"/>
    <w:qFormat/>
    <w:uiPriority w:val="0"/>
    <w:rPr>
      <w:rFonts w:ascii="Times New Roman" w:hAnsi="Times New Roman" w:eastAsia="宋体" w:cs="Times New Roman"/>
      <w:kern w:val="2"/>
      <w:sz w:val="21"/>
      <w:szCs w:val="21"/>
      <w:lang w:val="en-US" w:eastAsia="zh-CN" w:bidi="ar-SA"/>
    </w:rPr>
  </w:style>
  <w:style w:type="paragraph" w:customStyle="1" w:styleId="207">
    <w:name w:val="TOC 标题1"/>
    <w:basedOn w:val="2"/>
    <w:next w:val="1"/>
    <w:qFormat/>
    <w:uiPriority w:val="0"/>
    <w:pPr>
      <w:keepLines/>
      <w:widowControl/>
      <w:spacing w:before="480" w:line="276" w:lineRule="auto"/>
      <w:jc w:val="left"/>
      <w:outlineLvl w:val="9"/>
    </w:pPr>
    <w:rPr>
      <w:rFonts w:ascii="Cambria" w:hAnsi="Cambria" w:cs="黑体"/>
      <w:bCs/>
      <w:color w:val="365F90"/>
      <w:kern w:val="0"/>
      <w:sz w:val="28"/>
      <w:szCs w:val="28"/>
    </w:rPr>
  </w:style>
  <w:style w:type="paragraph" w:customStyle="1" w:styleId="208">
    <w:name w:val="文档结构图11"/>
    <w:basedOn w:val="1"/>
    <w:qFormat/>
    <w:uiPriority w:val="0"/>
    <w:pPr>
      <w:widowControl/>
      <w:shd w:val="clear" w:color="auto" w:fill="000080"/>
      <w:jc w:val="left"/>
    </w:pPr>
    <w:rPr>
      <w:szCs w:val="21"/>
    </w:rPr>
  </w:style>
  <w:style w:type="paragraph" w:customStyle="1" w:styleId="209">
    <w:name w:val="HTML 预设格式2"/>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customStyle="1" w:styleId="210">
    <w:name w:val="default"/>
    <w:basedOn w:val="1"/>
    <w:qFormat/>
    <w:uiPriority w:val="0"/>
    <w:pPr>
      <w:widowControl/>
      <w:jc w:val="left"/>
    </w:pPr>
    <w:rPr>
      <w:rFonts w:ascii="宋体" w:hAnsi="宋体" w:cs="宋体"/>
      <w:kern w:val="0"/>
      <w:sz w:val="24"/>
    </w:rPr>
  </w:style>
  <w:style w:type="paragraph" w:customStyle="1" w:styleId="211">
    <w:name w:val="xl80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212">
    <w:name w:val="xl999239"/>
    <w:basedOn w:val="1"/>
    <w:qFormat/>
    <w:uiPriority w:val="0"/>
    <w:pPr>
      <w:widowControl/>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213">
    <w:name w:val="font189239"/>
    <w:basedOn w:val="1"/>
    <w:qFormat/>
    <w:uiPriority w:val="0"/>
    <w:pPr>
      <w:widowControl/>
      <w:spacing w:before="100" w:beforeAutospacing="1" w:after="100" w:afterAutospacing="1"/>
      <w:jc w:val="left"/>
    </w:pPr>
    <w:rPr>
      <w:rFonts w:ascii="宋体" w:hAnsi="宋体" w:cs="宋体"/>
      <w:kern w:val="0"/>
      <w:sz w:val="24"/>
    </w:rPr>
  </w:style>
  <w:style w:type="paragraph" w:customStyle="1" w:styleId="214">
    <w:name w:val="xl1139239"/>
    <w:basedOn w:val="1"/>
    <w:qFormat/>
    <w:uiPriority w:val="0"/>
    <w:pPr>
      <w:widowControl/>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215">
    <w:name w:val="列出段落10"/>
    <w:basedOn w:val="1"/>
    <w:qFormat/>
    <w:uiPriority w:val="0"/>
    <w:pPr>
      <w:widowControl/>
      <w:ind w:firstLine="420" w:firstLineChars="200"/>
      <w:jc w:val="left"/>
    </w:pPr>
    <w:rPr>
      <w:rFonts w:ascii="宋体" w:hAnsi="宋体" w:cs="宋体"/>
      <w:kern w:val="0"/>
      <w:sz w:val="24"/>
    </w:rPr>
  </w:style>
  <w:style w:type="paragraph" w:customStyle="1" w:styleId="216">
    <w:name w:val="列出段落6"/>
    <w:basedOn w:val="1"/>
    <w:qFormat/>
    <w:uiPriority w:val="0"/>
    <w:pPr>
      <w:widowControl/>
      <w:ind w:firstLine="420" w:firstLineChars="200"/>
      <w:jc w:val="left"/>
    </w:pPr>
    <w:rPr>
      <w:szCs w:val="21"/>
    </w:rPr>
  </w:style>
  <w:style w:type="paragraph" w:customStyle="1" w:styleId="217">
    <w:name w:val="xl1079239"/>
    <w:basedOn w:val="1"/>
    <w:qFormat/>
    <w:uiPriority w:val="0"/>
    <w:pPr>
      <w:widowControl/>
      <w:pBdr>
        <w:left w:val="single" w:color="auto" w:sz="4" w:space="1"/>
        <w:right w:val="single" w:color="auto" w:sz="4" w:space="1"/>
      </w:pBdr>
      <w:spacing w:before="100" w:beforeAutospacing="1" w:after="100" w:afterAutospacing="1"/>
      <w:jc w:val="left"/>
      <w:textAlignment w:val="center"/>
    </w:pPr>
    <w:rPr>
      <w:rFonts w:ascii="宋体" w:hAnsi="宋体" w:cs="宋体"/>
      <w:kern w:val="0"/>
      <w:sz w:val="22"/>
      <w:szCs w:val="22"/>
    </w:rPr>
  </w:style>
  <w:style w:type="paragraph" w:customStyle="1" w:styleId="218">
    <w:name w:val="font209239"/>
    <w:basedOn w:val="1"/>
    <w:qFormat/>
    <w:uiPriority w:val="0"/>
    <w:pPr>
      <w:widowControl/>
      <w:spacing w:before="100" w:beforeAutospacing="1" w:after="100" w:afterAutospacing="1"/>
      <w:jc w:val="left"/>
    </w:pPr>
    <w:rPr>
      <w:rFonts w:ascii="Verdana" w:hAnsi="Verdana" w:cs="宋体"/>
      <w:kern w:val="0"/>
      <w:sz w:val="24"/>
    </w:rPr>
  </w:style>
  <w:style w:type="paragraph" w:customStyle="1" w:styleId="219">
    <w:name w:val="font5923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0">
    <w:name w:val="xl1229239"/>
    <w:basedOn w:val="1"/>
    <w:qFormat/>
    <w:uiPriority w:val="0"/>
    <w:pPr>
      <w:widowControl/>
      <w:pBdr>
        <w:left w:val="single" w:color="auto" w:sz="4" w:space="1"/>
        <w:right w:val="single" w:color="auto" w:sz="4" w:space="1"/>
      </w:pBdr>
      <w:spacing w:before="100" w:beforeAutospacing="1" w:after="100" w:afterAutospacing="1"/>
      <w:jc w:val="left"/>
      <w:textAlignment w:val="center"/>
    </w:pPr>
    <w:rPr>
      <w:rFonts w:ascii="宋体" w:hAnsi="宋体" w:cs="宋体"/>
      <w:kern w:val="0"/>
      <w:sz w:val="24"/>
    </w:rPr>
  </w:style>
  <w:style w:type="paragraph" w:customStyle="1" w:styleId="221">
    <w:name w:val="xl1259239"/>
    <w:basedOn w:val="1"/>
    <w:qFormat/>
    <w:uiPriority w:val="0"/>
    <w:pPr>
      <w:widowControl/>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222">
    <w:name w:val="xl81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223">
    <w:name w:val="xl69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2"/>
      <w:szCs w:val="22"/>
    </w:rPr>
  </w:style>
  <w:style w:type="paragraph" w:customStyle="1" w:styleId="224">
    <w:name w:val="列出段落8"/>
    <w:basedOn w:val="1"/>
    <w:qFormat/>
    <w:uiPriority w:val="0"/>
    <w:pPr>
      <w:widowControl/>
      <w:ind w:firstLine="420" w:firstLineChars="200"/>
      <w:jc w:val="left"/>
    </w:pPr>
    <w:rPr>
      <w:szCs w:val="21"/>
    </w:rPr>
  </w:style>
  <w:style w:type="paragraph" w:customStyle="1" w:styleId="225">
    <w:name w:val="xl74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b/>
      <w:bCs/>
      <w:kern w:val="0"/>
      <w:szCs w:val="21"/>
    </w:rPr>
  </w:style>
  <w:style w:type="paragraph" w:customStyle="1" w:styleId="226">
    <w:name w:val="xl8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4"/>
    </w:rPr>
  </w:style>
  <w:style w:type="paragraph" w:customStyle="1" w:styleId="227">
    <w:name w:val="列出段落71"/>
    <w:basedOn w:val="1"/>
    <w:qFormat/>
    <w:uiPriority w:val="0"/>
    <w:pPr>
      <w:widowControl/>
      <w:ind w:firstLine="420" w:firstLineChars="200"/>
      <w:jc w:val="left"/>
    </w:pPr>
    <w:rPr>
      <w:szCs w:val="21"/>
    </w:rPr>
  </w:style>
  <w:style w:type="paragraph" w:customStyle="1" w:styleId="228">
    <w:name w:val="Char Char1 Char Char Char Char1"/>
    <w:basedOn w:val="1"/>
    <w:qFormat/>
    <w:uiPriority w:val="0"/>
    <w:pPr>
      <w:widowControl/>
      <w:jc w:val="left"/>
    </w:pPr>
    <w:rPr>
      <w:szCs w:val="21"/>
    </w:rPr>
  </w:style>
  <w:style w:type="paragraph" w:customStyle="1" w:styleId="229">
    <w:name w:val="xl859239"/>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left"/>
      <w:textAlignment w:val="center"/>
    </w:pPr>
    <w:rPr>
      <w:rFonts w:ascii="宋体" w:hAnsi="宋体" w:cs="宋体"/>
      <w:kern w:val="0"/>
      <w:sz w:val="22"/>
      <w:szCs w:val="22"/>
    </w:rPr>
  </w:style>
  <w:style w:type="paragraph" w:customStyle="1" w:styleId="230">
    <w:name w:val="xl94923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31">
    <w:name w:val="xl669239"/>
    <w:basedOn w:val="1"/>
    <w:qFormat/>
    <w:uiPriority w:val="0"/>
    <w:pPr>
      <w:widowControl/>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32">
    <w:name w:val="修订2"/>
    <w:qFormat/>
    <w:uiPriority w:val="0"/>
    <w:rPr>
      <w:rFonts w:ascii="Times New Roman" w:hAnsi="Times New Roman" w:eastAsia="宋体" w:cs="Times New Roman"/>
      <w:kern w:val="2"/>
      <w:sz w:val="21"/>
      <w:szCs w:val="21"/>
      <w:lang w:val="en-US" w:eastAsia="zh-CN" w:bidi="ar-SA"/>
    </w:rPr>
  </w:style>
  <w:style w:type="paragraph" w:customStyle="1" w:styleId="233">
    <w:name w:val="列出段落3"/>
    <w:basedOn w:val="1"/>
    <w:qFormat/>
    <w:uiPriority w:val="0"/>
    <w:pPr>
      <w:widowControl/>
      <w:ind w:firstLine="420" w:firstLineChars="200"/>
      <w:jc w:val="left"/>
    </w:pPr>
    <w:rPr>
      <w:szCs w:val="21"/>
    </w:rPr>
  </w:style>
  <w:style w:type="paragraph" w:customStyle="1" w:styleId="234">
    <w:name w:val="xl879239"/>
    <w:basedOn w:val="1"/>
    <w:qFormat/>
    <w:uiPriority w:val="0"/>
    <w:pPr>
      <w:widowControl/>
      <w:pBdr>
        <w:top w:val="single" w:color="auto" w:sz="4" w:space="1"/>
        <w:bottom w:val="single" w:color="auto" w:sz="4" w:space="0"/>
        <w:right w:val="single" w:color="auto" w:sz="4" w:space="1"/>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235">
    <w:name w:val="xl679239"/>
    <w:basedOn w:val="1"/>
    <w:qFormat/>
    <w:uiPriority w:val="0"/>
    <w:pPr>
      <w:widowControl/>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36">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color w:val="1A1A1A"/>
      <w:kern w:val="0"/>
      <w:sz w:val="24"/>
    </w:rPr>
  </w:style>
  <w:style w:type="paragraph" w:customStyle="1" w:styleId="237">
    <w:name w:val="xl1209239"/>
    <w:basedOn w:val="1"/>
    <w:qFormat/>
    <w:uiPriority w:val="0"/>
    <w:pPr>
      <w:widowControl/>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238">
    <w:name w:val="文档结构图2"/>
    <w:basedOn w:val="1"/>
    <w:qFormat/>
    <w:uiPriority w:val="0"/>
    <w:pPr>
      <w:widowControl/>
      <w:shd w:val="clear" w:color="auto" w:fill="000080"/>
      <w:jc w:val="left"/>
    </w:pPr>
    <w:rPr>
      <w:szCs w:val="21"/>
    </w:rPr>
  </w:style>
  <w:style w:type="paragraph" w:customStyle="1" w:styleId="239">
    <w:name w:val="xl70"/>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color w:val="FF0000"/>
      <w:kern w:val="0"/>
      <w:sz w:val="24"/>
    </w:rPr>
  </w:style>
  <w:style w:type="paragraph" w:customStyle="1" w:styleId="24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1">
    <w:name w:val="text"/>
    <w:basedOn w:val="1"/>
    <w:qFormat/>
    <w:uiPriority w:val="0"/>
    <w:pPr>
      <w:spacing w:line="360" w:lineRule="auto"/>
      <w:ind w:firstLine="420"/>
    </w:pPr>
    <w:rPr>
      <w:rFonts w:eastAsia="仿宋_GB2312"/>
      <w:sz w:val="24"/>
      <w:szCs w:val="20"/>
    </w:rPr>
  </w:style>
  <w:style w:type="paragraph" w:customStyle="1" w:styleId="242">
    <w:name w:val="列出段落11"/>
    <w:basedOn w:val="1"/>
    <w:qFormat/>
    <w:uiPriority w:val="0"/>
    <w:pPr>
      <w:widowControl/>
      <w:ind w:firstLine="420" w:firstLineChars="200"/>
      <w:jc w:val="left"/>
    </w:pPr>
    <w:rPr>
      <w:szCs w:val="21"/>
    </w:rPr>
  </w:style>
  <w:style w:type="paragraph" w:customStyle="1" w:styleId="243">
    <w:name w:val="xl1189239"/>
    <w:basedOn w:val="1"/>
    <w:qFormat/>
    <w:uiPriority w:val="0"/>
    <w:pPr>
      <w:widowControl/>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rPr>
  </w:style>
  <w:style w:type="paragraph" w:customStyle="1" w:styleId="244">
    <w:name w:val="xl869239"/>
    <w:basedOn w:val="1"/>
    <w:qFormat/>
    <w:uiPriority w:val="0"/>
    <w:pPr>
      <w:widowControl/>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245">
    <w:name w:val="列出段落14"/>
    <w:basedOn w:val="1"/>
    <w:qFormat/>
    <w:uiPriority w:val="99"/>
    <w:pPr>
      <w:widowControl/>
      <w:ind w:firstLine="420" w:firstLineChars="200"/>
      <w:jc w:val="left"/>
    </w:pPr>
    <w:rPr>
      <w:szCs w:val="21"/>
    </w:rPr>
  </w:style>
  <w:style w:type="paragraph" w:customStyle="1" w:styleId="246">
    <w:name w:val="TOC 标题5"/>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24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48">
    <w:name w:val="xl83"/>
    <w:basedOn w:val="1"/>
    <w:qFormat/>
    <w:uiPriority w:val="0"/>
    <w:pPr>
      <w:widowControl/>
      <w:spacing w:before="100" w:beforeAutospacing="1" w:after="100" w:afterAutospacing="1"/>
      <w:jc w:val="left"/>
    </w:pPr>
    <w:rPr>
      <w:rFonts w:ascii="宋体" w:hAnsi="宋体" w:cs="宋体"/>
      <w:color w:val="FF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50951-E7EA-4B19-AC39-E1912F3B4AA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3304</Words>
  <Characters>18833</Characters>
  <Lines>156</Lines>
  <Paragraphs>44</Paragraphs>
  <TotalTime>3945</TotalTime>
  <ScaleCrop>false</ScaleCrop>
  <LinksUpToDate>false</LinksUpToDate>
  <CharactersWithSpaces>22093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2021-03-19T01:33:00Z</dcterms:created>
  <dc:creator>legend</dc:creator>
  <cp:lastModifiedBy>木木</cp:lastModifiedBy>
  <cp:lastPrinted>2021-06-16T02:01:00Z</cp:lastPrinted>
  <dcterms:modified xsi:type="dcterms:W3CDTF">2021-10-18T01:39:27Z</dcterms:modified>
  <dc:title>机密</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A358E9F3CAC947A9943F2E27E980F9F9</vt:lpwstr>
  </property>
</Properties>
</file>